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913E" w14:textId="77777777" w:rsidR="003311B2" w:rsidRDefault="003311B2">
      <w:pPr>
        <w:rPr>
          <w:rFonts w:ascii="Times New Roman" w:hAnsi="Times New Roman" w:cs="Times New Roman"/>
          <w:b/>
          <w:bCs/>
          <w:sz w:val="28"/>
          <w:szCs w:val="28"/>
        </w:rPr>
      </w:pPr>
    </w:p>
    <w:p w14:paraId="1AAED6DE" w14:textId="0624D70C" w:rsidR="003F2FA1" w:rsidRPr="003F2FA1" w:rsidRDefault="003F2FA1">
      <w:pPr>
        <w:rPr>
          <w:rFonts w:ascii="Times New Roman" w:hAnsi="Times New Roman" w:cs="Times New Roman"/>
          <w:b/>
          <w:bCs/>
          <w:sz w:val="28"/>
          <w:szCs w:val="28"/>
        </w:rPr>
      </w:pPr>
      <w:r w:rsidRPr="003F2FA1">
        <w:rPr>
          <w:rFonts w:ascii="Times New Roman" w:hAnsi="Times New Roman" w:cs="Times New Roman"/>
          <w:b/>
          <w:bCs/>
          <w:sz w:val="28"/>
          <w:szCs w:val="28"/>
        </w:rPr>
        <w:t>Prólogo</w:t>
      </w:r>
    </w:p>
    <w:p w14:paraId="149C7760" w14:textId="77611C29" w:rsidR="00F4112D" w:rsidRDefault="00F4112D" w:rsidP="007137BB">
      <w:pPr>
        <w:pStyle w:val="Encabezado"/>
        <w:spacing w:after="240"/>
        <w:jc w:val="both"/>
        <w:rPr>
          <w:rFonts w:ascii="Times New Roman" w:hAnsi="Times New Roman" w:cs="Times New Roman"/>
          <w:sz w:val="28"/>
          <w:szCs w:val="28"/>
        </w:rPr>
      </w:pPr>
      <w:r w:rsidRPr="00E15162">
        <w:rPr>
          <w:rFonts w:ascii="Times New Roman" w:hAnsi="Times New Roman" w:cs="Times New Roman"/>
          <w:sz w:val="28"/>
          <w:szCs w:val="28"/>
        </w:rPr>
        <w:t>“</w:t>
      </w:r>
      <w:r w:rsidRPr="00E15162">
        <w:rPr>
          <w:rFonts w:ascii="Times New Roman" w:hAnsi="Times New Roman" w:cs="Times New Roman"/>
          <w:i/>
          <w:iCs/>
          <w:sz w:val="28"/>
          <w:szCs w:val="28"/>
        </w:rPr>
        <w:t xml:space="preserve">Trenque Lauquen. Preocupante, el Tribunal de Cuentas aprobó la rendición 2024, pero aplicó sanciones por irregularidades” </w:t>
      </w:r>
      <w:r w:rsidRPr="007137BB">
        <w:rPr>
          <w:rFonts w:ascii="Times New Roman" w:hAnsi="Times New Roman" w:cs="Times New Roman"/>
          <w:sz w:val="28"/>
          <w:szCs w:val="28"/>
        </w:rPr>
        <w:t xml:space="preserve">señala el título del posteo </w:t>
      </w:r>
      <w:r w:rsidR="00926654">
        <w:rPr>
          <w:rFonts w:ascii="Times New Roman" w:hAnsi="Times New Roman" w:cs="Times New Roman"/>
          <w:sz w:val="28"/>
          <w:szCs w:val="28"/>
        </w:rPr>
        <w:t xml:space="preserve">en Instagram </w:t>
      </w:r>
      <w:r w:rsidRPr="007137BB">
        <w:rPr>
          <w:rFonts w:ascii="Times New Roman" w:hAnsi="Times New Roman" w:cs="Times New Roman"/>
          <w:sz w:val="28"/>
          <w:szCs w:val="28"/>
        </w:rPr>
        <w:t>del abogado</w:t>
      </w:r>
      <w:r w:rsidR="00E80951">
        <w:rPr>
          <w:rFonts w:ascii="Times New Roman" w:hAnsi="Times New Roman" w:cs="Times New Roman"/>
          <w:sz w:val="28"/>
          <w:szCs w:val="28"/>
        </w:rPr>
        <w:t xml:space="preserve"> municipalista</w:t>
      </w:r>
      <w:r w:rsidRPr="007137BB">
        <w:rPr>
          <w:rFonts w:ascii="Times New Roman" w:hAnsi="Times New Roman" w:cs="Times New Roman"/>
          <w:sz w:val="28"/>
          <w:szCs w:val="28"/>
        </w:rPr>
        <w:t xml:space="preserve"> Julio</w:t>
      </w:r>
      <w:r w:rsidR="00E80951">
        <w:rPr>
          <w:rFonts w:ascii="Times New Roman" w:hAnsi="Times New Roman" w:cs="Times New Roman"/>
          <w:sz w:val="28"/>
          <w:szCs w:val="28"/>
        </w:rPr>
        <w:t xml:space="preserve"> César</w:t>
      </w:r>
      <w:r w:rsidRPr="007137BB">
        <w:rPr>
          <w:rFonts w:ascii="Times New Roman" w:hAnsi="Times New Roman" w:cs="Times New Roman"/>
          <w:sz w:val="28"/>
          <w:szCs w:val="28"/>
        </w:rPr>
        <w:t xml:space="preserve"> Collado</w:t>
      </w:r>
      <w:r w:rsidR="00926654">
        <w:rPr>
          <w:rFonts w:ascii="Times New Roman" w:hAnsi="Times New Roman" w:cs="Times New Roman"/>
          <w:sz w:val="28"/>
          <w:szCs w:val="28"/>
        </w:rPr>
        <w:t>, dirigente p</w:t>
      </w:r>
      <w:r w:rsidR="00BD773B">
        <w:rPr>
          <w:rFonts w:ascii="Times New Roman" w:hAnsi="Times New Roman" w:cs="Times New Roman"/>
          <w:sz w:val="28"/>
          <w:szCs w:val="28"/>
        </w:rPr>
        <w:t>olítico</w:t>
      </w:r>
      <w:r w:rsidR="00926654">
        <w:rPr>
          <w:rFonts w:ascii="Times New Roman" w:hAnsi="Times New Roman" w:cs="Times New Roman"/>
          <w:sz w:val="28"/>
          <w:szCs w:val="28"/>
        </w:rPr>
        <w:t xml:space="preserve"> y ex Presidente del Bloque de Concejales de Frente para la Victoria.</w:t>
      </w:r>
    </w:p>
    <w:p w14:paraId="59050C45" w14:textId="528D3173" w:rsidR="007137BB" w:rsidRPr="007137BB" w:rsidRDefault="00926654" w:rsidP="007137BB">
      <w:pPr>
        <w:pStyle w:val="Encabezado"/>
        <w:spacing w:after="240"/>
        <w:jc w:val="both"/>
        <w:rPr>
          <w:rFonts w:ascii="Times New Roman" w:hAnsi="Times New Roman" w:cs="Times New Roman"/>
          <w:i/>
          <w:iCs/>
          <w:sz w:val="28"/>
          <w:szCs w:val="28"/>
        </w:rPr>
      </w:pPr>
      <w:r>
        <w:rPr>
          <w:rFonts w:ascii="Times New Roman" w:hAnsi="Times New Roman" w:cs="Times New Roman"/>
          <w:sz w:val="28"/>
          <w:szCs w:val="28"/>
        </w:rPr>
        <w:t xml:space="preserve">El letrado </w:t>
      </w:r>
      <w:r w:rsidR="007137BB" w:rsidRPr="007137BB">
        <w:rPr>
          <w:rFonts w:ascii="Times New Roman" w:hAnsi="Times New Roman" w:cs="Times New Roman"/>
          <w:sz w:val="28"/>
          <w:szCs w:val="28"/>
        </w:rPr>
        <w:t xml:space="preserve">Collado señala en su posteo que </w:t>
      </w:r>
      <w:r w:rsidR="007137BB" w:rsidRPr="007137BB">
        <w:rPr>
          <w:rFonts w:ascii="Times New Roman" w:hAnsi="Times New Roman" w:cs="Times New Roman"/>
          <w:i/>
          <w:iCs/>
          <w:sz w:val="28"/>
          <w:szCs w:val="28"/>
        </w:rPr>
        <w:t>“en tiempos en que se exige cada vez más a los contribuyentes, el primer deber del Estado municipal es administrar con legalidad, prolijidad y rendición clara de sus actos. Por eso resulta preocupante el fallo del Tribunal de Cuentas de la Provincia de Buenos Aires respecto del Ejercicio 2024 conocido recientemente”.</w:t>
      </w:r>
    </w:p>
    <w:p w14:paraId="31B49FDD" w14:textId="77777777" w:rsidR="007137BB" w:rsidRPr="007137BB" w:rsidRDefault="007137BB" w:rsidP="007137BB">
      <w:pPr>
        <w:pStyle w:val="Encabezado"/>
        <w:spacing w:after="240"/>
        <w:jc w:val="both"/>
        <w:rPr>
          <w:rFonts w:ascii="Times New Roman" w:hAnsi="Times New Roman" w:cs="Times New Roman"/>
          <w:i/>
          <w:iCs/>
          <w:sz w:val="28"/>
          <w:szCs w:val="28"/>
        </w:rPr>
      </w:pPr>
      <w:r w:rsidRPr="007137BB">
        <w:rPr>
          <w:rFonts w:ascii="Times New Roman" w:hAnsi="Times New Roman" w:cs="Times New Roman"/>
          <w:i/>
          <w:iCs/>
          <w:sz w:val="28"/>
          <w:szCs w:val="28"/>
        </w:rPr>
        <w:t>“Como suele ocurrir con estos pronunciamientos, el control llega con cierta distancia temporal respecto del año auditado, pero sus conclusiones no dejan de tener relevancia institucional”.</w:t>
      </w:r>
    </w:p>
    <w:p w14:paraId="7965B13B" w14:textId="2B0D7C2D" w:rsidR="007137BB" w:rsidRPr="007137BB" w:rsidRDefault="007137BB" w:rsidP="007137BB">
      <w:pPr>
        <w:pStyle w:val="Encabezado"/>
        <w:spacing w:after="240"/>
        <w:jc w:val="both"/>
        <w:rPr>
          <w:rFonts w:ascii="Times New Roman" w:hAnsi="Times New Roman" w:cs="Times New Roman"/>
          <w:i/>
          <w:iCs/>
          <w:sz w:val="28"/>
          <w:szCs w:val="28"/>
        </w:rPr>
      </w:pPr>
      <w:r w:rsidRPr="007137BB">
        <w:rPr>
          <w:rFonts w:ascii="Times New Roman" w:hAnsi="Times New Roman" w:cs="Times New Roman"/>
          <w:i/>
          <w:iCs/>
          <w:sz w:val="28"/>
          <w:szCs w:val="28"/>
        </w:rPr>
        <w:t>“El dato central es doble</w:t>
      </w:r>
      <w:r>
        <w:rPr>
          <w:rFonts w:ascii="Times New Roman" w:hAnsi="Times New Roman" w:cs="Times New Roman"/>
          <w:i/>
          <w:iCs/>
          <w:sz w:val="28"/>
          <w:szCs w:val="28"/>
        </w:rPr>
        <w:t xml:space="preserve"> </w:t>
      </w:r>
      <w:r w:rsidRPr="007137BB">
        <w:rPr>
          <w:rFonts w:ascii="Times New Roman" w:hAnsi="Times New Roman" w:cs="Times New Roman"/>
          <w:i/>
          <w:iCs/>
          <w:sz w:val="28"/>
          <w:szCs w:val="28"/>
        </w:rPr>
        <w:t>porque, por un lado, el organismo aprobó la rendición de cuentas presentada por el Municipio; pero por otro, dejó verificadas</w:t>
      </w:r>
      <w:r w:rsidR="00F2661C">
        <w:rPr>
          <w:rFonts w:ascii="Times New Roman" w:hAnsi="Times New Roman" w:cs="Times New Roman"/>
          <w:i/>
          <w:iCs/>
          <w:sz w:val="28"/>
          <w:szCs w:val="28"/>
        </w:rPr>
        <w:t xml:space="preserve"> </w:t>
      </w:r>
      <w:r w:rsidRPr="007137BB">
        <w:rPr>
          <w:rFonts w:ascii="Times New Roman" w:hAnsi="Times New Roman" w:cs="Times New Roman"/>
          <w:i/>
          <w:iCs/>
          <w:sz w:val="28"/>
          <w:szCs w:val="28"/>
        </w:rPr>
        <w:t>numerosas observaciones administrativas, contables y procedimentales que derivaron en sanciones a distintos funcionarios”.</w:t>
      </w:r>
    </w:p>
    <w:p w14:paraId="4D4D1D5E" w14:textId="77777777" w:rsidR="007137BB" w:rsidRPr="007137BB" w:rsidRDefault="007137BB" w:rsidP="007137BB">
      <w:pPr>
        <w:pStyle w:val="Encabezado"/>
        <w:spacing w:after="240"/>
        <w:jc w:val="both"/>
        <w:rPr>
          <w:rFonts w:ascii="Times New Roman" w:hAnsi="Times New Roman" w:cs="Times New Roman"/>
          <w:i/>
          <w:iCs/>
          <w:sz w:val="28"/>
          <w:szCs w:val="28"/>
        </w:rPr>
      </w:pPr>
      <w:r w:rsidRPr="007137BB">
        <w:rPr>
          <w:rFonts w:ascii="Times New Roman" w:hAnsi="Times New Roman" w:cs="Times New Roman"/>
          <w:i/>
          <w:iCs/>
          <w:sz w:val="28"/>
          <w:szCs w:val="28"/>
        </w:rPr>
        <w:t>“Entre las cuestiones objetadas aparecen pagos y liquidaciones observadas, deficiencias en expedientes de contratación, falta de publicidad suficiente en licitaciones públicas, observaciones sobre plazos fijos constituidos fuera del Banco Provincia, uso de fondos, demoras registrales y prueba insuficiente de saldos”.</w:t>
      </w:r>
    </w:p>
    <w:p w14:paraId="226C7F95" w14:textId="77777777" w:rsidR="007137BB" w:rsidRPr="007137BB" w:rsidRDefault="007137BB" w:rsidP="007137BB">
      <w:pPr>
        <w:pStyle w:val="Encabezado"/>
        <w:spacing w:after="240"/>
        <w:jc w:val="both"/>
        <w:rPr>
          <w:rFonts w:ascii="Times New Roman" w:hAnsi="Times New Roman" w:cs="Times New Roman"/>
          <w:i/>
          <w:iCs/>
          <w:sz w:val="28"/>
          <w:szCs w:val="28"/>
        </w:rPr>
      </w:pPr>
      <w:r w:rsidRPr="007137BB">
        <w:rPr>
          <w:rFonts w:ascii="Times New Roman" w:hAnsi="Times New Roman" w:cs="Times New Roman"/>
          <w:i/>
          <w:iCs/>
          <w:sz w:val="28"/>
          <w:szCs w:val="28"/>
        </w:rPr>
        <w:t>“Como consecuencia, el Tribunal impuso una multa de $ 700.000 al intendente Francisco Recoulat; de $ 350.000 al contador municipal Rubén Ezequiel Adolfo; y de $ 300.000 al jefe de Compras Leandro Diego Concepción. También dispuso amonestaciones al secretario de Hacienda, Alfredo Luis Zambiasio; al director de Recursos Humanos, Román Cristian Larrubia; y a la tesorera municipal María Cecilia Brizuela, además de llamados de atención a otros responsables.</w:t>
      </w:r>
    </w:p>
    <w:p w14:paraId="37674834" w14:textId="56B52BB7" w:rsidR="007137BB" w:rsidRDefault="001E170A" w:rsidP="007137BB">
      <w:pPr>
        <w:pStyle w:val="Encabezado"/>
        <w:spacing w:after="240"/>
        <w:jc w:val="both"/>
        <w:rPr>
          <w:rFonts w:ascii="Times New Roman" w:hAnsi="Times New Roman" w:cs="Times New Roman"/>
          <w:i/>
          <w:iCs/>
          <w:sz w:val="28"/>
          <w:szCs w:val="28"/>
        </w:rPr>
      </w:pPr>
      <w:r>
        <w:rPr>
          <w:rFonts w:ascii="Times New Roman" w:hAnsi="Times New Roman" w:cs="Times New Roman"/>
          <w:i/>
          <w:iCs/>
          <w:sz w:val="28"/>
          <w:szCs w:val="28"/>
        </w:rPr>
        <w:lastRenderedPageBreak/>
        <w:t>“</w:t>
      </w:r>
      <w:r w:rsidR="007137BB" w:rsidRPr="007137BB">
        <w:rPr>
          <w:rFonts w:ascii="Times New Roman" w:hAnsi="Times New Roman" w:cs="Times New Roman"/>
          <w:i/>
          <w:iCs/>
          <w:sz w:val="28"/>
          <w:szCs w:val="28"/>
        </w:rPr>
        <w:t>El fallo incluye además la desaprobación de determinados egresos, con formulación de cargos que deberán ser restituidos por los funcionarios alcanzados, y mantiene bajo reserva otras cuestiones que el Tribunal consideró todavía insuficientemente aclaradas</w:t>
      </w:r>
      <w:r w:rsidR="007137BB">
        <w:rPr>
          <w:rFonts w:ascii="Times New Roman" w:hAnsi="Times New Roman" w:cs="Times New Roman"/>
          <w:i/>
          <w:iCs/>
          <w:sz w:val="28"/>
          <w:szCs w:val="28"/>
        </w:rPr>
        <w:t>”.</w:t>
      </w:r>
    </w:p>
    <w:p w14:paraId="77B7A67C" w14:textId="0912884B" w:rsidR="003F2FA1" w:rsidRDefault="007137BB" w:rsidP="003F2FA1">
      <w:pPr>
        <w:pStyle w:val="Encabezado"/>
        <w:spacing w:after="240"/>
        <w:jc w:val="both"/>
        <w:rPr>
          <w:rFonts w:ascii="Times New Roman" w:hAnsi="Times New Roman" w:cs="Times New Roman"/>
        </w:rPr>
      </w:pPr>
      <w:r>
        <w:rPr>
          <w:rFonts w:ascii="Times New Roman" w:hAnsi="Times New Roman" w:cs="Times New Roman"/>
          <w:i/>
          <w:iCs/>
          <w:sz w:val="28"/>
          <w:szCs w:val="28"/>
        </w:rPr>
        <w:t>“</w:t>
      </w:r>
      <w:r w:rsidRPr="007137BB">
        <w:rPr>
          <w:rFonts w:ascii="Times New Roman" w:hAnsi="Times New Roman" w:cs="Times New Roman"/>
          <w:i/>
          <w:iCs/>
          <w:sz w:val="28"/>
          <w:szCs w:val="28"/>
        </w:rPr>
        <w:t>No se trata, por lo tanto, de una mera observación formal. La aprobación general de la cuenta no borra la existencia de irregularidades concretas ni releva al Departamento Ejecutivo de explicar, corregir y transparentar procedimientos q</w:t>
      </w:r>
      <w:r>
        <w:rPr>
          <w:rFonts w:ascii="Times New Roman" w:hAnsi="Times New Roman" w:cs="Times New Roman"/>
          <w:i/>
          <w:iCs/>
          <w:sz w:val="28"/>
          <w:szCs w:val="28"/>
        </w:rPr>
        <w:t>ue</w:t>
      </w:r>
      <w:r w:rsidRPr="007137BB">
        <w:rPr>
          <w:rFonts w:ascii="Times New Roman" w:hAnsi="Times New Roman" w:cs="Times New Roman"/>
          <w:i/>
          <w:iCs/>
          <w:sz w:val="28"/>
          <w:szCs w:val="28"/>
        </w:rPr>
        <w:t xml:space="preserve"> involucran fondos públicos”, concluye el abogado.</w:t>
      </w:r>
      <w:r w:rsidR="003F2FA1">
        <w:rPr>
          <w:rFonts w:ascii="Times New Roman" w:hAnsi="Times New Roman" w:cs="Times New Roman"/>
          <w:sz w:val="28"/>
          <w:szCs w:val="28"/>
        </w:rPr>
        <w:t xml:space="preserve"> </w:t>
      </w:r>
      <w:r w:rsidR="003F2FA1" w:rsidRPr="003F2FA1">
        <w:rPr>
          <w:rFonts w:ascii="Times New Roman" w:hAnsi="Times New Roman" w:cs="Times New Roman"/>
        </w:rPr>
        <w:t>(</w:t>
      </w:r>
      <w:r w:rsidR="00775968">
        <w:rPr>
          <w:rFonts w:ascii="Times New Roman" w:hAnsi="Times New Roman" w:cs="Times New Roman"/>
        </w:rPr>
        <w:t xml:space="preserve">Fuente: </w:t>
      </w:r>
      <w:r w:rsidR="003F2FA1" w:rsidRPr="003F2FA1">
        <w:rPr>
          <w:rFonts w:ascii="Times New Roman" w:hAnsi="Times New Roman" w:cs="Times New Roman"/>
        </w:rPr>
        <w:t xml:space="preserve">OesteBa, </w:t>
      </w:r>
      <w:r w:rsidR="003F2FA1" w:rsidRPr="003F2FA1">
        <w:rPr>
          <w:rFonts w:ascii="Times New Roman" w:hAnsi="Times New Roman" w:cs="Times New Roman"/>
          <w:i/>
          <w:iCs/>
        </w:rPr>
        <w:t>“Revelan que el Tribunal de Cuentas aplicó sanciones a Trenque Lauquen”</w:t>
      </w:r>
      <w:r w:rsidR="003F2FA1" w:rsidRPr="003F2FA1">
        <w:rPr>
          <w:rFonts w:ascii="Times New Roman" w:hAnsi="Times New Roman" w:cs="Times New Roman"/>
        </w:rPr>
        <w:t>, 15/06/2026).</w:t>
      </w:r>
    </w:p>
    <w:p w14:paraId="6B425BA1" w14:textId="6C3C335C" w:rsidR="001E170A" w:rsidRPr="00365769" w:rsidRDefault="00B942AB" w:rsidP="00365769">
      <w:pPr>
        <w:pStyle w:val="Encabezado"/>
        <w:spacing w:after="240"/>
        <w:rPr>
          <w:rFonts w:ascii="Times New Roman" w:hAnsi="Times New Roman" w:cs="Times New Roman"/>
          <w:sz w:val="24"/>
          <w:szCs w:val="24"/>
        </w:rPr>
      </w:pPr>
      <w:r>
        <w:rPr>
          <w:rFonts w:ascii="Times New Roman" w:hAnsi="Times New Roman" w:cs="Times New Roman"/>
          <w:b/>
          <w:bCs/>
          <w:sz w:val="28"/>
          <w:szCs w:val="28"/>
        </w:rPr>
        <w:t xml:space="preserve">I.- </w:t>
      </w:r>
      <w:r w:rsidR="001E170A" w:rsidRPr="001E170A">
        <w:rPr>
          <w:rFonts w:ascii="Times New Roman" w:hAnsi="Times New Roman" w:cs="Times New Roman"/>
          <w:b/>
          <w:bCs/>
          <w:sz w:val="28"/>
          <w:szCs w:val="28"/>
        </w:rPr>
        <w:t xml:space="preserve">In dubio pro </w:t>
      </w:r>
      <w:r w:rsidR="009D5D4D">
        <w:rPr>
          <w:rFonts w:ascii="Times New Roman" w:hAnsi="Times New Roman" w:cs="Times New Roman"/>
          <w:b/>
          <w:bCs/>
          <w:sz w:val="28"/>
          <w:szCs w:val="28"/>
        </w:rPr>
        <w:t xml:space="preserve">Municipium et </w:t>
      </w:r>
      <w:r w:rsidR="001E170A" w:rsidRPr="001E170A">
        <w:rPr>
          <w:rFonts w:ascii="Times New Roman" w:hAnsi="Times New Roman" w:cs="Times New Roman"/>
          <w:b/>
          <w:bCs/>
          <w:sz w:val="28"/>
          <w:szCs w:val="28"/>
        </w:rPr>
        <w:t>Consilium Deliberativum</w:t>
      </w:r>
      <w:r w:rsidR="001E170A">
        <w:rPr>
          <w:rFonts w:ascii="Times New Roman" w:hAnsi="Times New Roman" w:cs="Times New Roman"/>
          <w:sz w:val="28"/>
          <w:szCs w:val="28"/>
        </w:rPr>
        <w:t xml:space="preserve"> </w:t>
      </w:r>
      <w:r w:rsidR="001E170A" w:rsidRPr="001E170A">
        <w:rPr>
          <w:rFonts w:ascii="Times New Roman" w:hAnsi="Times New Roman" w:cs="Times New Roman"/>
          <w:sz w:val="24"/>
          <w:szCs w:val="24"/>
        </w:rPr>
        <w:t>(En caso de duda</w:t>
      </w:r>
      <w:r w:rsidR="007E61F3">
        <w:rPr>
          <w:rFonts w:ascii="Times New Roman" w:hAnsi="Times New Roman" w:cs="Times New Roman"/>
          <w:sz w:val="24"/>
          <w:szCs w:val="24"/>
        </w:rPr>
        <w:t>,</w:t>
      </w:r>
      <w:r w:rsidR="001E170A" w:rsidRPr="001E170A">
        <w:rPr>
          <w:rFonts w:ascii="Times New Roman" w:hAnsi="Times New Roman" w:cs="Times New Roman"/>
          <w:sz w:val="24"/>
          <w:szCs w:val="24"/>
        </w:rPr>
        <w:t xml:space="preserve"> a favor </w:t>
      </w:r>
      <w:r w:rsidR="009D5D4D">
        <w:rPr>
          <w:rFonts w:ascii="Times New Roman" w:hAnsi="Times New Roman" w:cs="Times New Roman"/>
          <w:sz w:val="24"/>
          <w:szCs w:val="24"/>
        </w:rPr>
        <w:t xml:space="preserve">del Municipio y </w:t>
      </w:r>
      <w:r w:rsidR="001E170A" w:rsidRPr="001E170A">
        <w:rPr>
          <w:rFonts w:ascii="Times New Roman" w:hAnsi="Times New Roman" w:cs="Times New Roman"/>
          <w:sz w:val="24"/>
          <w:szCs w:val="24"/>
        </w:rPr>
        <w:t>del Concejo Deliberante)</w:t>
      </w:r>
    </w:p>
    <w:p w14:paraId="4527D19F" w14:textId="78130AF6" w:rsidR="00775968" w:rsidRDefault="00775968" w:rsidP="003F2FA1">
      <w:pPr>
        <w:pStyle w:val="Encabezado"/>
        <w:spacing w:after="240"/>
        <w:jc w:val="both"/>
        <w:rPr>
          <w:rFonts w:ascii="Times New Roman" w:hAnsi="Times New Roman" w:cs="Times New Roman"/>
          <w:sz w:val="28"/>
          <w:szCs w:val="28"/>
        </w:rPr>
      </w:pPr>
      <w:r w:rsidRPr="00365769">
        <w:rPr>
          <w:rFonts w:ascii="Times New Roman" w:hAnsi="Times New Roman" w:cs="Times New Roman"/>
          <w:sz w:val="28"/>
          <w:szCs w:val="28"/>
        </w:rPr>
        <w:t>Señores Concejales del Honorable Concejo Deliberante de Trenque Lauquen</w:t>
      </w:r>
      <w:r w:rsidR="00365769">
        <w:rPr>
          <w:rFonts w:ascii="Times New Roman" w:hAnsi="Times New Roman" w:cs="Times New Roman"/>
          <w:sz w:val="28"/>
          <w:szCs w:val="28"/>
        </w:rPr>
        <w:t xml:space="preserve">, ustedes tienen la responsabilidad de </w:t>
      </w:r>
      <w:r w:rsidR="0065238E">
        <w:rPr>
          <w:rFonts w:ascii="Times New Roman" w:hAnsi="Times New Roman" w:cs="Times New Roman"/>
          <w:sz w:val="28"/>
          <w:szCs w:val="28"/>
        </w:rPr>
        <w:t>analizar</w:t>
      </w:r>
      <w:r w:rsidR="00365769">
        <w:rPr>
          <w:rFonts w:ascii="Times New Roman" w:hAnsi="Times New Roman" w:cs="Times New Roman"/>
          <w:sz w:val="28"/>
          <w:szCs w:val="28"/>
        </w:rPr>
        <w:t xml:space="preserve"> el Fallo 90/2026 del Tribunal de Cuentas de fecha 19 de marzo de 2026 que aprueba la Rendición de Cuentas correspondientes al Ejercicio 2024.</w:t>
      </w:r>
    </w:p>
    <w:p w14:paraId="58D69B47" w14:textId="2838093F" w:rsidR="0065238E" w:rsidRDefault="001427B2" w:rsidP="003F2FA1">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De un</w:t>
      </w:r>
      <w:r w:rsidR="00DB7F0C">
        <w:rPr>
          <w:rFonts w:ascii="Times New Roman" w:hAnsi="Times New Roman" w:cs="Times New Roman"/>
          <w:sz w:val="28"/>
          <w:szCs w:val="28"/>
        </w:rPr>
        <w:t xml:space="preserve"> </w:t>
      </w:r>
      <w:r w:rsidR="001B5C14">
        <w:rPr>
          <w:rFonts w:ascii="Times New Roman" w:hAnsi="Times New Roman" w:cs="Times New Roman"/>
          <w:sz w:val="28"/>
          <w:szCs w:val="28"/>
        </w:rPr>
        <w:t>an</w:t>
      </w:r>
      <w:r>
        <w:rPr>
          <w:rFonts w:ascii="Times New Roman" w:hAnsi="Times New Roman" w:cs="Times New Roman"/>
          <w:sz w:val="28"/>
          <w:szCs w:val="28"/>
        </w:rPr>
        <w:t>á</w:t>
      </w:r>
      <w:r w:rsidR="001B5C14">
        <w:rPr>
          <w:rFonts w:ascii="Times New Roman" w:hAnsi="Times New Roman" w:cs="Times New Roman"/>
          <w:sz w:val="28"/>
          <w:szCs w:val="28"/>
        </w:rPr>
        <w:t>li</w:t>
      </w:r>
      <w:r>
        <w:rPr>
          <w:rFonts w:ascii="Times New Roman" w:hAnsi="Times New Roman" w:cs="Times New Roman"/>
          <w:sz w:val="28"/>
          <w:szCs w:val="28"/>
        </w:rPr>
        <w:t>sis</w:t>
      </w:r>
      <w:r w:rsidR="001B5C14">
        <w:rPr>
          <w:rFonts w:ascii="Times New Roman" w:hAnsi="Times New Roman" w:cs="Times New Roman"/>
          <w:sz w:val="28"/>
          <w:szCs w:val="28"/>
        </w:rPr>
        <w:t xml:space="preserve"> </w:t>
      </w:r>
      <w:r>
        <w:rPr>
          <w:rFonts w:ascii="Times New Roman" w:hAnsi="Times New Roman" w:cs="Times New Roman"/>
          <w:sz w:val="28"/>
          <w:szCs w:val="28"/>
        </w:rPr>
        <w:t>d</w:t>
      </w:r>
      <w:r w:rsidR="001B5C14">
        <w:rPr>
          <w:rFonts w:ascii="Times New Roman" w:hAnsi="Times New Roman" w:cs="Times New Roman"/>
          <w:sz w:val="28"/>
          <w:szCs w:val="28"/>
        </w:rPr>
        <w:t>el mencionado Fallo 90/2026</w:t>
      </w:r>
      <w:r>
        <w:rPr>
          <w:rFonts w:ascii="Times New Roman" w:hAnsi="Times New Roman" w:cs="Times New Roman"/>
          <w:sz w:val="28"/>
          <w:szCs w:val="28"/>
        </w:rPr>
        <w:t xml:space="preserve"> realizado</w:t>
      </w:r>
      <w:r w:rsidR="001B5C14">
        <w:rPr>
          <w:rFonts w:ascii="Times New Roman" w:hAnsi="Times New Roman" w:cs="Times New Roman"/>
          <w:sz w:val="28"/>
          <w:szCs w:val="28"/>
        </w:rPr>
        <w:t xml:space="preserve"> con absoluta honestidad intelectual, objetividad técnica, rigor jurídico e independencia de criterio</w:t>
      </w:r>
      <w:r w:rsidR="00DB7F0C">
        <w:rPr>
          <w:rFonts w:ascii="Times New Roman" w:hAnsi="Times New Roman" w:cs="Times New Roman"/>
          <w:sz w:val="28"/>
          <w:szCs w:val="28"/>
        </w:rPr>
        <w:t xml:space="preserve">, </w:t>
      </w:r>
      <w:r>
        <w:rPr>
          <w:rFonts w:ascii="Times New Roman" w:hAnsi="Times New Roman" w:cs="Times New Roman"/>
          <w:sz w:val="28"/>
          <w:szCs w:val="28"/>
        </w:rPr>
        <w:t xml:space="preserve">se concluye que </w:t>
      </w:r>
      <w:r w:rsidR="00DB7F0C">
        <w:rPr>
          <w:rFonts w:ascii="Times New Roman" w:hAnsi="Times New Roman" w:cs="Times New Roman"/>
          <w:sz w:val="28"/>
          <w:szCs w:val="28"/>
        </w:rPr>
        <w:t xml:space="preserve">el Fallo no respeta el </w:t>
      </w:r>
      <w:r w:rsidR="00DB7F0C" w:rsidRPr="00336A0E">
        <w:rPr>
          <w:rFonts w:ascii="Times New Roman" w:hAnsi="Times New Roman" w:cs="Times New Roman"/>
          <w:i/>
          <w:iCs/>
          <w:sz w:val="28"/>
          <w:szCs w:val="28"/>
        </w:rPr>
        <w:t>principio de co</w:t>
      </w:r>
      <w:r w:rsidR="00983424" w:rsidRPr="00336A0E">
        <w:rPr>
          <w:rFonts w:ascii="Times New Roman" w:hAnsi="Times New Roman" w:cs="Times New Roman"/>
          <w:i/>
          <w:iCs/>
          <w:sz w:val="28"/>
          <w:szCs w:val="28"/>
        </w:rPr>
        <w:t>herencia</w:t>
      </w:r>
      <w:r w:rsidR="00DB7F0C">
        <w:rPr>
          <w:rFonts w:ascii="Times New Roman" w:hAnsi="Times New Roman" w:cs="Times New Roman"/>
          <w:sz w:val="28"/>
          <w:szCs w:val="28"/>
        </w:rPr>
        <w:t xml:space="preserve">, principio que </w:t>
      </w:r>
      <w:r w:rsidR="00DB7F0C" w:rsidRPr="00DB7F0C">
        <w:rPr>
          <w:rFonts w:ascii="Times New Roman" w:hAnsi="Times New Roman" w:cs="Times New Roman"/>
          <w:sz w:val="28"/>
          <w:szCs w:val="28"/>
        </w:rPr>
        <w:t>exige</w:t>
      </w:r>
      <w:r w:rsidR="00DB7F0C">
        <w:rPr>
          <w:rFonts w:ascii="Times New Roman" w:hAnsi="Times New Roman" w:cs="Times New Roman"/>
          <w:sz w:val="28"/>
          <w:szCs w:val="28"/>
        </w:rPr>
        <w:t xml:space="preserve"> </w:t>
      </w:r>
      <w:r w:rsidR="00DB7F0C" w:rsidRPr="00DB7F0C">
        <w:rPr>
          <w:rFonts w:ascii="Times New Roman" w:hAnsi="Times New Roman" w:cs="Times New Roman"/>
          <w:sz w:val="28"/>
          <w:szCs w:val="28"/>
        </w:rPr>
        <w:t xml:space="preserve">una estricta identidad lógica entre </w:t>
      </w:r>
      <w:r w:rsidR="00DB7F0C">
        <w:rPr>
          <w:rFonts w:ascii="Times New Roman" w:hAnsi="Times New Roman" w:cs="Times New Roman"/>
          <w:sz w:val="28"/>
          <w:szCs w:val="28"/>
        </w:rPr>
        <w:t>l</w:t>
      </w:r>
      <w:r w:rsidR="00E16B8A">
        <w:rPr>
          <w:rFonts w:ascii="Times New Roman" w:hAnsi="Times New Roman" w:cs="Times New Roman"/>
          <w:sz w:val="28"/>
          <w:szCs w:val="28"/>
        </w:rPr>
        <w:t xml:space="preserve">as </w:t>
      </w:r>
      <w:r w:rsidR="00DB7F0C">
        <w:rPr>
          <w:rFonts w:ascii="Times New Roman" w:hAnsi="Times New Roman" w:cs="Times New Roman"/>
          <w:sz w:val="28"/>
          <w:szCs w:val="28"/>
        </w:rPr>
        <w:t>observaciones</w:t>
      </w:r>
      <w:r w:rsidR="00E16B8A">
        <w:rPr>
          <w:rFonts w:ascii="Times New Roman" w:hAnsi="Times New Roman" w:cs="Times New Roman"/>
          <w:sz w:val="28"/>
          <w:szCs w:val="28"/>
        </w:rPr>
        <w:t xml:space="preserve">/dictámenes técnicos previos de la División Relatora </w:t>
      </w:r>
      <w:r w:rsidR="00DB7F0C" w:rsidRPr="00DB7F0C">
        <w:rPr>
          <w:rFonts w:ascii="Times New Roman" w:hAnsi="Times New Roman" w:cs="Times New Roman"/>
          <w:sz w:val="28"/>
          <w:szCs w:val="28"/>
        </w:rPr>
        <w:t>y el fallo final</w:t>
      </w:r>
      <w:r w:rsidR="00E16B8A">
        <w:rPr>
          <w:rFonts w:ascii="Times New Roman" w:hAnsi="Times New Roman" w:cs="Times New Roman"/>
          <w:sz w:val="28"/>
          <w:szCs w:val="28"/>
        </w:rPr>
        <w:t xml:space="preserve"> del Honorable</w:t>
      </w:r>
      <w:r w:rsidR="007035A2">
        <w:rPr>
          <w:rFonts w:ascii="Times New Roman" w:hAnsi="Times New Roman" w:cs="Times New Roman"/>
          <w:sz w:val="28"/>
          <w:szCs w:val="28"/>
        </w:rPr>
        <w:t xml:space="preserve"> Tribunal de Cuentas</w:t>
      </w:r>
      <w:r w:rsidR="0065238E">
        <w:rPr>
          <w:rFonts w:ascii="Times New Roman" w:hAnsi="Times New Roman" w:cs="Times New Roman"/>
          <w:sz w:val="28"/>
          <w:szCs w:val="28"/>
        </w:rPr>
        <w:t>.</w:t>
      </w:r>
    </w:p>
    <w:p w14:paraId="70D2682C" w14:textId="05457FD2" w:rsidR="00E16B8A" w:rsidRPr="00F85FBB" w:rsidRDefault="001427B2" w:rsidP="000D3198">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 xml:space="preserve">Así los entendió el abogado municipalista y ex – concejal de nuestra comunidad Julio César Collado, al sostener que: </w:t>
      </w:r>
      <w:r w:rsidR="00E16B8A" w:rsidRPr="007137BB">
        <w:rPr>
          <w:rFonts w:ascii="Times New Roman" w:hAnsi="Times New Roman" w:cs="Times New Roman"/>
          <w:i/>
          <w:iCs/>
          <w:sz w:val="28"/>
          <w:szCs w:val="28"/>
        </w:rPr>
        <w:t>“</w:t>
      </w:r>
      <w:r w:rsidR="008706E4">
        <w:rPr>
          <w:rFonts w:ascii="Times New Roman" w:hAnsi="Times New Roman" w:cs="Times New Roman"/>
          <w:i/>
          <w:iCs/>
          <w:sz w:val="28"/>
          <w:szCs w:val="28"/>
        </w:rPr>
        <w:t>….</w:t>
      </w:r>
      <w:r w:rsidR="008706E4" w:rsidRPr="007137BB">
        <w:rPr>
          <w:rFonts w:ascii="Times New Roman" w:hAnsi="Times New Roman" w:cs="Times New Roman"/>
          <w:i/>
          <w:iCs/>
          <w:sz w:val="28"/>
          <w:szCs w:val="28"/>
        </w:rPr>
        <w:t>sus conclusiones</w:t>
      </w:r>
      <w:r w:rsidR="008706E4">
        <w:rPr>
          <w:rFonts w:ascii="Times New Roman" w:hAnsi="Times New Roman" w:cs="Times New Roman"/>
          <w:sz w:val="28"/>
          <w:szCs w:val="28"/>
        </w:rPr>
        <w:t xml:space="preserve"> </w:t>
      </w:r>
      <w:r w:rsidR="008706E4" w:rsidRPr="008706E4">
        <w:rPr>
          <w:rFonts w:ascii="Times New Roman" w:hAnsi="Times New Roman" w:cs="Times New Roman"/>
          <w:sz w:val="24"/>
          <w:szCs w:val="24"/>
        </w:rPr>
        <w:t>(Tribunal de Cuentas)</w:t>
      </w:r>
      <w:r w:rsidR="008706E4" w:rsidRPr="007137BB">
        <w:rPr>
          <w:rFonts w:ascii="Times New Roman" w:hAnsi="Times New Roman" w:cs="Times New Roman"/>
          <w:i/>
          <w:iCs/>
          <w:sz w:val="28"/>
          <w:szCs w:val="28"/>
        </w:rPr>
        <w:t xml:space="preserve"> no dejan de tener relevancia institucional</w:t>
      </w:r>
      <w:r w:rsidR="008706E4">
        <w:rPr>
          <w:rFonts w:ascii="Times New Roman" w:hAnsi="Times New Roman" w:cs="Times New Roman"/>
          <w:i/>
          <w:iCs/>
          <w:sz w:val="28"/>
          <w:szCs w:val="28"/>
        </w:rPr>
        <w:t xml:space="preserve">. </w:t>
      </w:r>
      <w:r w:rsidR="00E16B8A" w:rsidRPr="007137BB">
        <w:rPr>
          <w:rFonts w:ascii="Times New Roman" w:hAnsi="Times New Roman" w:cs="Times New Roman"/>
          <w:i/>
          <w:iCs/>
          <w:sz w:val="28"/>
          <w:szCs w:val="28"/>
        </w:rPr>
        <w:t>El dato central es doble</w:t>
      </w:r>
      <w:r w:rsidR="00E16B8A">
        <w:rPr>
          <w:rFonts w:ascii="Times New Roman" w:hAnsi="Times New Roman" w:cs="Times New Roman"/>
          <w:i/>
          <w:iCs/>
          <w:sz w:val="28"/>
          <w:szCs w:val="28"/>
        </w:rPr>
        <w:t xml:space="preserve"> </w:t>
      </w:r>
      <w:r w:rsidR="00E16B8A" w:rsidRPr="007137BB">
        <w:rPr>
          <w:rFonts w:ascii="Times New Roman" w:hAnsi="Times New Roman" w:cs="Times New Roman"/>
          <w:i/>
          <w:iCs/>
          <w:sz w:val="28"/>
          <w:szCs w:val="28"/>
        </w:rPr>
        <w:t>porque, por un lado, el organismo aprobó la rendición de cuentas presentada por el Municipio; pero por otro, dejó verificadas numerosas observaciones administrativas, contables y procedimentales que derivaron en sanciones a distintos funcionarios</w:t>
      </w:r>
      <w:r w:rsidR="00E16B8A">
        <w:rPr>
          <w:rFonts w:ascii="Times New Roman" w:hAnsi="Times New Roman" w:cs="Times New Roman"/>
          <w:i/>
          <w:iCs/>
          <w:sz w:val="28"/>
          <w:szCs w:val="28"/>
        </w:rPr>
        <w:t xml:space="preserve">…. </w:t>
      </w:r>
      <w:r w:rsidR="00E16B8A" w:rsidRPr="007137BB">
        <w:rPr>
          <w:rFonts w:ascii="Times New Roman" w:hAnsi="Times New Roman" w:cs="Times New Roman"/>
          <w:i/>
          <w:iCs/>
          <w:sz w:val="28"/>
          <w:szCs w:val="28"/>
        </w:rPr>
        <w:t>Entre las cuestiones objetadas aparecen pagos y liquidaciones observadas, deficiencias en expedientes de contratación, falta de publicidad suficiente en licitaciones públicas, observaciones sobre plazos fijos constituidos fuera del Banco Provincia, uso de fondos, demoras registrales y prueba insuficiente de saldos</w:t>
      </w:r>
      <w:r w:rsidR="000D3198">
        <w:rPr>
          <w:rFonts w:ascii="Times New Roman" w:hAnsi="Times New Roman" w:cs="Times New Roman"/>
          <w:i/>
          <w:iCs/>
          <w:sz w:val="28"/>
          <w:szCs w:val="28"/>
        </w:rPr>
        <w:t>…</w:t>
      </w:r>
      <w:r w:rsidR="000D3198" w:rsidRPr="000D3198">
        <w:rPr>
          <w:rFonts w:ascii="Times New Roman" w:hAnsi="Times New Roman" w:cs="Times New Roman"/>
          <w:i/>
          <w:iCs/>
          <w:sz w:val="28"/>
          <w:szCs w:val="28"/>
        </w:rPr>
        <w:t xml:space="preserve"> </w:t>
      </w:r>
      <w:r w:rsidR="000D3198" w:rsidRPr="007137BB">
        <w:rPr>
          <w:rFonts w:ascii="Times New Roman" w:hAnsi="Times New Roman" w:cs="Times New Roman"/>
          <w:i/>
          <w:iCs/>
          <w:sz w:val="28"/>
          <w:szCs w:val="28"/>
        </w:rPr>
        <w:t>El fallo incluye además la desaprobación de determinados egresos, con formulación de cargos que deberán ser restituidos por los funcionarios alcanzados, y mantiene bajo reserva otras cuestiones que el Tribunal consideró todavía insuficientemente aclaradas</w:t>
      </w:r>
      <w:r w:rsidR="000D3198">
        <w:rPr>
          <w:rFonts w:ascii="Times New Roman" w:hAnsi="Times New Roman" w:cs="Times New Roman"/>
          <w:i/>
          <w:iCs/>
          <w:sz w:val="28"/>
          <w:szCs w:val="28"/>
        </w:rPr>
        <w:t xml:space="preserve">. </w:t>
      </w:r>
      <w:r w:rsidR="000D3198" w:rsidRPr="007137BB">
        <w:rPr>
          <w:rFonts w:ascii="Times New Roman" w:hAnsi="Times New Roman" w:cs="Times New Roman"/>
          <w:i/>
          <w:iCs/>
          <w:sz w:val="28"/>
          <w:szCs w:val="28"/>
        </w:rPr>
        <w:t>No se trata, por lo tanto, de una mera observación formal.</w:t>
      </w:r>
      <w:r w:rsidR="000D3198">
        <w:rPr>
          <w:rFonts w:ascii="Times New Roman" w:hAnsi="Times New Roman" w:cs="Times New Roman"/>
          <w:i/>
          <w:iCs/>
          <w:sz w:val="28"/>
          <w:szCs w:val="28"/>
        </w:rPr>
        <w:t>”</w:t>
      </w:r>
      <w:r w:rsidR="00F85FBB">
        <w:rPr>
          <w:rFonts w:ascii="Times New Roman" w:hAnsi="Times New Roman" w:cs="Times New Roman"/>
          <w:i/>
          <w:iCs/>
          <w:sz w:val="28"/>
          <w:szCs w:val="28"/>
        </w:rPr>
        <w:t xml:space="preserve"> </w:t>
      </w:r>
      <w:r w:rsidR="00F85FBB">
        <w:rPr>
          <w:rFonts w:ascii="Times New Roman" w:hAnsi="Times New Roman" w:cs="Times New Roman"/>
          <w:sz w:val="28"/>
          <w:szCs w:val="28"/>
        </w:rPr>
        <w:t>(sic)</w:t>
      </w:r>
      <w:r w:rsidR="00275C6A">
        <w:rPr>
          <w:rFonts w:ascii="Times New Roman" w:hAnsi="Times New Roman" w:cs="Times New Roman"/>
          <w:sz w:val="28"/>
          <w:szCs w:val="28"/>
        </w:rPr>
        <w:t>.</w:t>
      </w:r>
    </w:p>
    <w:p w14:paraId="60CB61DF" w14:textId="6BF5755D" w:rsidR="003257A2" w:rsidRPr="005715B2" w:rsidRDefault="00C23A1F" w:rsidP="000D3198">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lastRenderedPageBreak/>
        <w:t>El</w:t>
      </w:r>
      <w:r w:rsidR="00513B62">
        <w:rPr>
          <w:rFonts w:ascii="Times New Roman" w:hAnsi="Times New Roman" w:cs="Times New Roman"/>
          <w:sz w:val="28"/>
          <w:szCs w:val="28"/>
        </w:rPr>
        <w:t xml:space="preserve"> </w:t>
      </w:r>
      <w:r w:rsidR="0011075A">
        <w:rPr>
          <w:rFonts w:ascii="Times New Roman" w:hAnsi="Times New Roman" w:cs="Times New Roman"/>
          <w:sz w:val="28"/>
          <w:szCs w:val="28"/>
        </w:rPr>
        <w:t xml:space="preserve">Fallo 90/2026 del </w:t>
      </w:r>
      <w:r w:rsidR="00513B62">
        <w:rPr>
          <w:rFonts w:ascii="Times New Roman" w:hAnsi="Times New Roman" w:cs="Times New Roman"/>
          <w:sz w:val="28"/>
          <w:szCs w:val="28"/>
        </w:rPr>
        <w:t>Honorable Tribunal de Cuenta</w:t>
      </w:r>
      <w:r w:rsidR="0011075A">
        <w:rPr>
          <w:rFonts w:ascii="Times New Roman" w:hAnsi="Times New Roman" w:cs="Times New Roman"/>
          <w:sz w:val="28"/>
          <w:szCs w:val="28"/>
        </w:rPr>
        <w:t xml:space="preserve"> por el cual </w:t>
      </w:r>
      <w:r w:rsidR="0081662E">
        <w:rPr>
          <w:rFonts w:ascii="Times New Roman" w:hAnsi="Times New Roman" w:cs="Times New Roman"/>
          <w:sz w:val="28"/>
          <w:szCs w:val="28"/>
        </w:rPr>
        <w:t xml:space="preserve">se </w:t>
      </w:r>
      <w:r w:rsidR="0011075A">
        <w:rPr>
          <w:rFonts w:ascii="Times New Roman" w:hAnsi="Times New Roman" w:cs="Times New Roman"/>
          <w:sz w:val="28"/>
          <w:szCs w:val="28"/>
        </w:rPr>
        <w:t xml:space="preserve">aprueba </w:t>
      </w:r>
      <w:r w:rsidR="00A21A72">
        <w:rPr>
          <w:rFonts w:ascii="Times New Roman" w:hAnsi="Times New Roman" w:cs="Times New Roman"/>
          <w:sz w:val="28"/>
          <w:szCs w:val="28"/>
        </w:rPr>
        <w:t>la Rendición de Cuentas correspon</w:t>
      </w:r>
      <w:r w:rsidR="009C4B17">
        <w:rPr>
          <w:rFonts w:ascii="Times New Roman" w:hAnsi="Times New Roman" w:cs="Times New Roman"/>
          <w:sz w:val="28"/>
          <w:szCs w:val="28"/>
        </w:rPr>
        <w:t>diente al Ejercicio 2024</w:t>
      </w:r>
      <w:r w:rsidR="00DD010F">
        <w:rPr>
          <w:rFonts w:ascii="Times New Roman" w:hAnsi="Times New Roman" w:cs="Times New Roman"/>
          <w:sz w:val="28"/>
          <w:szCs w:val="28"/>
        </w:rPr>
        <w:t xml:space="preserve">, </w:t>
      </w:r>
      <w:r w:rsidR="009C4B17">
        <w:rPr>
          <w:rFonts w:ascii="Times New Roman" w:hAnsi="Times New Roman" w:cs="Times New Roman"/>
          <w:sz w:val="28"/>
          <w:szCs w:val="28"/>
        </w:rPr>
        <w:t>exhibe</w:t>
      </w:r>
      <w:r w:rsidR="00A54BC8">
        <w:rPr>
          <w:rFonts w:ascii="Times New Roman" w:hAnsi="Times New Roman" w:cs="Times New Roman"/>
          <w:sz w:val="28"/>
          <w:szCs w:val="28"/>
        </w:rPr>
        <w:t xml:space="preserve"> </w:t>
      </w:r>
      <w:r w:rsidR="00EF5AA9">
        <w:rPr>
          <w:rFonts w:ascii="Times New Roman" w:hAnsi="Times New Roman" w:cs="Times New Roman"/>
          <w:sz w:val="28"/>
          <w:szCs w:val="28"/>
        </w:rPr>
        <w:t xml:space="preserve">una </w:t>
      </w:r>
      <w:r w:rsidR="00A54BC8">
        <w:rPr>
          <w:rFonts w:ascii="Times New Roman" w:hAnsi="Times New Roman" w:cs="Times New Roman"/>
          <w:sz w:val="28"/>
          <w:szCs w:val="28"/>
        </w:rPr>
        <w:t>falta</w:t>
      </w:r>
      <w:r w:rsidR="005D598D">
        <w:rPr>
          <w:rFonts w:ascii="Times New Roman" w:hAnsi="Times New Roman" w:cs="Times New Roman"/>
          <w:sz w:val="28"/>
          <w:szCs w:val="28"/>
        </w:rPr>
        <w:t xml:space="preserve"> de</w:t>
      </w:r>
      <w:r w:rsidR="00A54BC8">
        <w:rPr>
          <w:rFonts w:ascii="Times New Roman" w:hAnsi="Times New Roman" w:cs="Times New Roman"/>
          <w:sz w:val="28"/>
          <w:szCs w:val="28"/>
        </w:rPr>
        <w:t xml:space="preserve"> </w:t>
      </w:r>
      <w:r w:rsidR="00A54BC8" w:rsidRPr="00A54BC8">
        <w:rPr>
          <w:rFonts w:ascii="Times New Roman" w:hAnsi="Times New Roman" w:cs="Times New Roman"/>
          <w:sz w:val="28"/>
          <w:szCs w:val="28"/>
        </w:rPr>
        <w:t xml:space="preserve">coherencia y consistencia entre </w:t>
      </w:r>
      <w:r w:rsidR="00A43442">
        <w:rPr>
          <w:rFonts w:ascii="Times New Roman" w:hAnsi="Times New Roman" w:cs="Times New Roman"/>
          <w:sz w:val="28"/>
          <w:szCs w:val="28"/>
        </w:rPr>
        <w:t xml:space="preserve">los </w:t>
      </w:r>
      <w:r w:rsidR="00A20249">
        <w:rPr>
          <w:rFonts w:ascii="Times New Roman" w:hAnsi="Times New Roman" w:cs="Times New Roman"/>
          <w:sz w:val="28"/>
          <w:szCs w:val="28"/>
        </w:rPr>
        <w:t>informes</w:t>
      </w:r>
      <w:r w:rsidR="00444DDC">
        <w:rPr>
          <w:rFonts w:ascii="Times New Roman" w:hAnsi="Times New Roman" w:cs="Times New Roman"/>
          <w:sz w:val="28"/>
          <w:szCs w:val="28"/>
        </w:rPr>
        <w:t xml:space="preserve"> conclusivos de</w:t>
      </w:r>
      <w:r w:rsidR="00D053ED">
        <w:rPr>
          <w:rFonts w:ascii="Times New Roman" w:hAnsi="Times New Roman" w:cs="Times New Roman"/>
          <w:sz w:val="28"/>
          <w:szCs w:val="28"/>
        </w:rPr>
        <w:t xml:space="preserve"> la Divis</w:t>
      </w:r>
      <w:r w:rsidR="00991BB0">
        <w:rPr>
          <w:rFonts w:ascii="Times New Roman" w:hAnsi="Times New Roman" w:cs="Times New Roman"/>
          <w:sz w:val="28"/>
          <w:szCs w:val="28"/>
        </w:rPr>
        <w:t xml:space="preserve">ión Relatora confirmados por el voto </w:t>
      </w:r>
      <w:r w:rsidR="00A42987">
        <w:rPr>
          <w:rFonts w:ascii="Times New Roman" w:hAnsi="Times New Roman" w:cs="Times New Roman"/>
          <w:sz w:val="28"/>
          <w:szCs w:val="28"/>
        </w:rPr>
        <w:t>del Vocal Preopinante</w:t>
      </w:r>
      <w:r w:rsidR="00991BB0">
        <w:rPr>
          <w:rFonts w:ascii="Times New Roman" w:hAnsi="Times New Roman" w:cs="Times New Roman"/>
          <w:sz w:val="28"/>
          <w:szCs w:val="28"/>
        </w:rPr>
        <w:t xml:space="preserve"> </w:t>
      </w:r>
      <w:r w:rsidR="00CE5A10">
        <w:rPr>
          <w:rFonts w:ascii="Times New Roman" w:hAnsi="Times New Roman" w:cs="Times New Roman"/>
          <w:sz w:val="28"/>
          <w:szCs w:val="28"/>
        </w:rPr>
        <w:t xml:space="preserve">y </w:t>
      </w:r>
      <w:r w:rsidR="00A42987">
        <w:rPr>
          <w:rFonts w:ascii="Times New Roman" w:hAnsi="Times New Roman" w:cs="Times New Roman"/>
          <w:sz w:val="28"/>
          <w:szCs w:val="28"/>
        </w:rPr>
        <w:t>la</w:t>
      </w:r>
      <w:r w:rsidR="00364B9D">
        <w:rPr>
          <w:rFonts w:ascii="Times New Roman" w:hAnsi="Times New Roman" w:cs="Times New Roman"/>
          <w:sz w:val="28"/>
          <w:szCs w:val="28"/>
        </w:rPr>
        <w:t xml:space="preserve"> </w:t>
      </w:r>
      <w:r w:rsidR="00CE5A10">
        <w:rPr>
          <w:rFonts w:ascii="Times New Roman" w:hAnsi="Times New Roman" w:cs="Times New Roman"/>
          <w:sz w:val="28"/>
          <w:szCs w:val="28"/>
        </w:rPr>
        <w:t>Resolución</w:t>
      </w:r>
      <w:r w:rsidR="00A54BC8" w:rsidRPr="00A54BC8">
        <w:rPr>
          <w:rFonts w:ascii="Times New Roman" w:hAnsi="Times New Roman" w:cs="Times New Roman"/>
          <w:sz w:val="28"/>
          <w:szCs w:val="28"/>
        </w:rPr>
        <w:t xml:space="preserve"> </w:t>
      </w:r>
      <w:r w:rsidR="0084518B">
        <w:rPr>
          <w:rFonts w:ascii="Times New Roman" w:hAnsi="Times New Roman" w:cs="Times New Roman"/>
          <w:sz w:val="28"/>
          <w:szCs w:val="28"/>
        </w:rPr>
        <w:t xml:space="preserve">de </w:t>
      </w:r>
      <w:r w:rsidR="00364B9D">
        <w:rPr>
          <w:rFonts w:ascii="Times New Roman" w:hAnsi="Times New Roman" w:cs="Times New Roman"/>
          <w:sz w:val="28"/>
          <w:szCs w:val="28"/>
        </w:rPr>
        <w:t>aprobar la Re</w:t>
      </w:r>
      <w:r w:rsidR="007146E6">
        <w:rPr>
          <w:rFonts w:ascii="Times New Roman" w:hAnsi="Times New Roman" w:cs="Times New Roman"/>
          <w:sz w:val="28"/>
          <w:szCs w:val="28"/>
        </w:rPr>
        <w:t>n</w:t>
      </w:r>
      <w:r w:rsidR="00364B9D">
        <w:rPr>
          <w:rFonts w:ascii="Times New Roman" w:hAnsi="Times New Roman" w:cs="Times New Roman"/>
          <w:sz w:val="28"/>
          <w:szCs w:val="28"/>
        </w:rPr>
        <w:t>dición de Cuentas</w:t>
      </w:r>
      <w:r w:rsidR="00E32282">
        <w:rPr>
          <w:rFonts w:ascii="Times New Roman" w:hAnsi="Times New Roman" w:cs="Times New Roman"/>
          <w:sz w:val="28"/>
          <w:szCs w:val="28"/>
        </w:rPr>
        <w:t>, por ello</w:t>
      </w:r>
      <w:r w:rsidR="007146E6">
        <w:rPr>
          <w:rFonts w:ascii="Times New Roman" w:hAnsi="Times New Roman" w:cs="Times New Roman"/>
          <w:sz w:val="28"/>
          <w:szCs w:val="28"/>
        </w:rPr>
        <w:t>,</w:t>
      </w:r>
      <w:r w:rsidR="00DE3D47">
        <w:rPr>
          <w:rFonts w:ascii="Times New Roman" w:hAnsi="Times New Roman" w:cs="Times New Roman"/>
          <w:sz w:val="28"/>
          <w:szCs w:val="28"/>
        </w:rPr>
        <w:t xml:space="preserve"> se torna necesario que </w:t>
      </w:r>
      <w:r w:rsidR="00362C94">
        <w:rPr>
          <w:rFonts w:ascii="Times New Roman" w:hAnsi="Times New Roman" w:cs="Times New Roman"/>
          <w:sz w:val="28"/>
          <w:szCs w:val="28"/>
        </w:rPr>
        <w:t xml:space="preserve">el Concejo Deliberante realice un control de logicidad </w:t>
      </w:r>
      <w:r w:rsidR="006F00CB">
        <w:rPr>
          <w:rFonts w:ascii="Times New Roman" w:hAnsi="Times New Roman" w:cs="Times New Roman"/>
          <w:sz w:val="28"/>
          <w:szCs w:val="28"/>
        </w:rPr>
        <w:t>acerca si el</w:t>
      </w:r>
      <w:r w:rsidR="00362C94">
        <w:rPr>
          <w:rFonts w:ascii="Times New Roman" w:hAnsi="Times New Roman" w:cs="Times New Roman"/>
          <w:sz w:val="28"/>
          <w:szCs w:val="28"/>
        </w:rPr>
        <w:t xml:space="preserve"> Fallo</w:t>
      </w:r>
      <w:r w:rsidR="00EC0848">
        <w:rPr>
          <w:rFonts w:ascii="Times New Roman" w:hAnsi="Times New Roman" w:cs="Times New Roman"/>
          <w:sz w:val="28"/>
          <w:szCs w:val="28"/>
        </w:rPr>
        <w:t xml:space="preserve"> 90/2026 </w:t>
      </w:r>
      <w:r w:rsidR="006F00CB" w:rsidRPr="006F00CB">
        <w:rPr>
          <w:rFonts w:ascii="Times New Roman" w:hAnsi="Times New Roman" w:cs="Times New Roman"/>
          <w:sz w:val="28"/>
          <w:szCs w:val="28"/>
        </w:rPr>
        <w:t>respet</w:t>
      </w:r>
      <w:r w:rsidR="006F00CB">
        <w:rPr>
          <w:rFonts w:ascii="Times New Roman" w:hAnsi="Times New Roman" w:cs="Times New Roman"/>
          <w:sz w:val="28"/>
          <w:szCs w:val="28"/>
        </w:rPr>
        <w:t>ó</w:t>
      </w:r>
      <w:r w:rsidR="006F00CB" w:rsidRPr="006F00CB">
        <w:rPr>
          <w:rFonts w:ascii="Times New Roman" w:hAnsi="Times New Roman" w:cs="Times New Roman"/>
          <w:sz w:val="28"/>
          <w:szCs w:val="28"/>
        </w:rPr>
        <w:t xml:space="preserve"> las leyes de la lógica y</w:t>
      </w:r>
      <w:r w:rsidR="00F70492">
        <w:rPr>
          <w:rFonts w:ascii="Times New Roman" w:hAnsi="Times New Roman" w:cs="Times New Roman"/>
          <w:sz w:val="28"/>
          <w:szCs w:val="28"/>
        </w:rPr>
        <w:t xml:space="preserve"> de </w:t>
      </w:r>
      <w:r w:rsidR="006F00CB" w:rsidRPr="006F00CB">
        <w:rPr>
          <w:rFonts w:ascii="Times New Roman" w:hAnsi="Times New Roman" w:cs="Times New Roman"/>
          <w:sz w:val="28"/>
          <w:szCs w:val="28"/>
        </w:rPr>
        <w:t xml:space="preserve"> la sana crítica en su</w:t>
      </w:r>
      <w:r w:rsidR="00D905F4">
        <w:rPr>
          <w:rFonts w:ascii="Times New Roman" w:hAnsi="Times New Roman" w:cs="Times New Roman"/>
          <w:sz w:val="28"/>
          <w:szCs w:val="28"/>
        </w:rPr>
        <w:t xml:space="preserve"> Resolución de aprobar </w:t>
      </w:r>
      <w:r w:rsidR="007146E6">
        <w:rPr>
          <w:rFonts w:ascii="Times New Roman" w:hAnsi="Times New Roman" w:cs="Times New Roman"/>
          <w:sz w:val="28"/>
          <w:szCs w:val="28"/>
        </w:rPr>
        <w:t>las cuentas públicas</w:t>
      </w:r>
    </w:p>
    <w:p w14:paraId="63626030" w14:textId="2A02D760" w:rsidR="003257A2" w:rsidRDefault="003257A2" w:rsidP="000D3198">
      <w:pPr>
        <w:pStyle w:val="Encabezado"/>
        <w:spacing w:after="240"/>
        <w:jc w:val="both"/>
        <w:rPr>
          <w:rFonts w:ascii="Times New Roman" w:hAnsi="Times New Roman" w:cs="Times New Roman"/>
          <w:sz w:val="28"/>
          <w:szCs w:val="28"/>
        </w:rPr>
      </w:pPr>
      <w:r w:rsidRPr="005715B2">
        <w:rPr>
          <w:rFonts w:ascii="Times New Roman" w:hAnsi="Times New Roman" w:cs="Times New Roman"/>
          <w:sz w:val="28"/>
          <w:szCs w:val="28"/>
        </w:rPr>
        <w:t>El Tribunal de Cuentas tiene la facultad exclusiva de auditar, aprobar o desaprobar las rendiciones de cuentas de los fondos públicos</w:t>
      </w:r>
      <w:r w:rsidR="005F7301">
        <w:rPr>
          <w:rFonts w:ascii="Times New Roman" w:hAnsi="Times New Roman" w:cs="Times New Roman"/>
          <w:sz w:val="28"/>
          <w:szCs w:val="28"/>
        </w:rPr>
        <w:t xml:space="preserve">, </w:t>
      </w:r>
      <w:r w:rsidR="00A13F0E">
        <w:rPr>
          <w:rFonts w:ascii="Times New Roman" w:hAnsi="Times New Roman" w:cs="Times New Roman"/>
          <w:sz w:val="28"/>
          <w:szCs w:val="28"/>
        </w:rPr>
        <w:t xml:space="preserve">y </w:t>
      </w:r>
      <w:r w:rsidR="005F7301">
        <w:rPr>
          <w:rFonts w:ascii="Times New Roman" w:hAnsi="Times New Roman" w:cs="Times New Roman"/>
          <w:sz w:val="28"/>
          <w:szCs w:val="28"/>
        </w:rPr>
        <w:t>c</w:t>
      </w:r>
      <w:r w:rsidRPr="005715B2">
        <w:rPr>
          <w:rFonts w:ascii="Times New Roman" w:hAnsi="Times New Roman" w:cs="Times New Roman"/>
          <w:sz w:val="28"/>
          <w:szCs w:val="28"/>
        </w:rPr>
        <w:t xml:space="preserve">uando se detectan graves irregularidades, falta de legalidad y </w:t>
      </w:r>
      <w:r w:rsidR="005715B2">
        <w:rPr>
          <w:rFonts w:ascii="Times New Roman" w:hAnsi="Times New Roman" w:cs="Times New Roman"/>
          <w:sz w:val="28"/>
          <w:szCs w:val="28"/>
        </w:rPr>
        <w:t>falta de</w:t>
      </w:r>
      <w:r w:rsidRPr="005715B2">
        <w:rPr>
          <w:rFonts w:ascii="Times New Roman" w:hAnsi="Times New Roman" w:cs="Times New Roman"/>
          <w:sz w:val="28"/>
          <w:szCs w:val="28"/>
        </w:rPr>
        <w:t xml:space="preserve"> transparencia en una gestión, el </w:t>
      </w:r>
      <w:r w:rsidR="00143339">
        <w:rPr>
          <w:rFonts w:ascii="Times New Roman" w:hAnsi="Times New Roman" w:cs="Times New Roman"/>
          <w:sz w:val="28"/>
          <w:szCs w:val="28"/>
        </w:rPr>
        <w:t>Tribuna</w:t>
      </w:r>
      <w:r w:rsidR="00521AA6">
        <w:rPr>
          <w:rFonts w:ascii="Times New Roman" w:hAnsi="Times New Roman" w:cs="Times New Roman"/>
          <w:sz w:val="28"/>
          <w:szCs w:val="28"/>
        </w:rPr>
        <w:t>l de Cuentas</w:t>
      </w:r>
      <w:r w:rsidRPr="0065235F">
        <w:rPr>
          <w:rFonts w:ascii="Times New Roman" w:hAnsi="Times New Roman" w:cs="Times New Roman"/>
          <w:b/>
          <w:bCs/>
          <w:i/>
          <w:iCs/>
          <w:sz w:val="28"/>
          <w:szCs w:val="28"/>
        </w:rPr>
        <w:t xml:space="preserve"> no debe aprobar</w:t>
      </w:r>
      <w:r w:rsidR="005715B2">
        <w:rPr>
          <w:rFonts w:ascii="Times New Roman" w:hAnsi="Times New Roman" w:cs="Times New Roman"/>
          <w:sz w:val="28"/>
          <w:szCs w:val="28"/>
        </w:rPr>
        <w:t xml:space="preserve"> </w:t>
      </w:r>
      <w:r w:rsidR="00544D94">
        <w:rPr>
          <w:rFonts w:ascii="Times New Roman" w:hAnsi="Times New Roman" w:cs="Times New Roman"/>
          <w:sz w:val="28"/>
          <w:szCs w:val="28"/>
        </w:rPr>
        <w:t>la Rendición de Cuentas</w:t>
      </w:r>
      <w:r w:rsidR="00521AA6">
        <w:rPr>
          <w:rFonts w:ascii="Times New Roman" w:hAnsi="Times New Roman" w:cs="Times New Roman"/>
          <w:sz w:val="28"/>
          <w:szCs w:val="28"/>
        </w:rPr>
        <w:t>.</w:t>
      </w:r>
    </w:p>
    <w:p w14:paraId="3F5FA54E" w14:textId="636737AA" w:rsidR="003257A2" w:rsidRPr="00521AA6" w:rsidRDefault="003257A2" w:rsidP="003257A2">
      <w:pPr>
        <w:pStyle w:val="Encabezado"/>
        <w:spacing w:after="240"/>
        <w:jc w:val="both"/>
        <w:rPr>
          <w:rFonts w:ascii="Times New Roman" w:hAnsi="Times New Roman" w:cs="Times New Roman"/>
          <w:sz w:val="28"/>
          <w:szCs w:val="28"/>
        </w:rPr>
      </w:pPr>
      <w:r w:rsidRPr="00521AA6">
        <w:rPr>
          <w:rFonts w:ascii="Times New Roman" w:hAnsi="Times New Roman" w:cs="Times New Roman"/>
          <w:sz w:val="28"/>
          <w:szCs w:val="28"/>
        </w:rPr>
        <w:t xml:space="preserve">La </w:t>
      </w:r>
      <w:r w:rsidRPr="00454947">
        <w:rPr>
          <w:rFonts w:ascii="Times New Roman" w:hAnsi="Times New Roman" w:cs="Times New Roman"/>
          <w:i/>
          <w:iCs/>
          <w:sz w:val="28"/>
          <w:szCs w:val="28"/>
        </w:rPr>
        <w:t>transparencia</w:t>
      </w:r>
      <w:r w:rsidRPr="00521AA6">
        <w:rPr>
          <w:rFonts w:ascii="Times New Roman" w:hAnsi="Times New Roman" w:cs="Times New Roman"/>
          <w:sz w:val="28"/>
          <w:szCs w:val="28"/>
        </w:rPr>
        <w:t xml:space="preserve"> y la </w:t>
      </w:r>
      <w:r w:rsidRPr="00454947">
        <w:rPr>
          <w:rFonts w:ascii="Times New Roman" w:hAnsi="Times New Roman" w:cs="Times New Roman"/>
          <w:i/>
          <w:iCs/>
          <w:sz w:val="28"/>
          <w:szCs w:val="28"/>
        </w:rPr>
        <w:t>rendición</w:t>
      </w:r>
      <w:r w:rsidRPr="00521AA6">
        <w:rPr>
          <w:rFonts w:ascii="Times New Roman" w:hAnsi="Times New Roman" w:cs="Times New Roman"/>
          <w:sz w:val="28"/>
          <w:szCs w:val="28"/>
        </w:rPr>
        <w:t xml:space="preserve"> </w:t>
      </w:r>
      <w:r w:rsidRPr="00454947">
        <w:rPr>
          <w:rFonts w:ascii="Times New Roman" w:hAnsi="Times New Roman" w:cs="Times New Roman"/>
          <w:i/>
          <w:iCs/>
          <w:sz w:val="28"/>
          <w:szCs w:val="28"/>
        </w:rPr>
        <w:t>de</w:t>
      </w:r>
      <w:r w:rsidRPr="00521AA6">
        <w:rPr>
          <w:rFonts w:ascii="Times New Roman" w:hAnsi="Times New Roman" w:cs="Times New Roman"/>
          <w:sz w:val="28"/>
          <w:szCs w:val="28"/>
        </w:rPr>
        <w:t xml:space="preserve"> </w:t>
      </w:r>
      <w:r w:rsidRPr="00454947">
        <w:rPr>
          <w:rFonts w:ascii="Times New Roman" w:hAnsi="Times New Roman" w:cs="Times New Roman"/>
          <w:i/>
          <w:iCs/>
          <w:sz w:val="28"/>
          <w:szCs w:val="28"/>
        </w:rPr>
        <w:t>cuentas</w:t>
      </w:r>
      <w:r w:rsidRPr="00521AA6">
        <w:rPr>
          <w:rFonts w:ascii="Times New Roman" w:hAnsi="Times New Roman" w:cs="Times New Roman"/>
          <w:sz w:val="28"/>
          <w:szCs w:val="28"/>
        </w:rPr>
        <w:t xml:space="preserve"> son pilares fundamentales en el manejo de los fondos públicos. Legal y conceptualmente </w:t>
      </w:r>
      <w:r w:rsidRPr="006F6980">
        <w:rPr>
          <w:rFonts w:ascii="Times New Roman" w:hAnsi="Times New Roman" w:cs="Times New Roman"/>
          <w:sz w:val="28"/>
          <w:szCs w:val="28"/>
        </w:rPr>
        <w:t>debe existir un correlato directo: ante una falta de transparencia, registro</w:t>
      </w:r>
      <w:r w:rsidRPr="00521AA6">
        <w:rPr>
          <w:rFonts w:ascii="Times New Roman" w:hAnsi="Times New Roman" w:cs="Times New Roman"/>
          <w:sz w:val="28"/>
          <w:szCs w:val="28"/>
        </w:rPr>
        <w:t xml:space="preserve">s incompletos o falta de respaldo probatorio, el fallo de los Tribunales de Cuentas debe ser </w:t>
      </w:r>
      <w:r w:rsidRPr="00454947">
        <w:rPr>
          <w:rFonts w:ascii="Times New Roman" w:hAnsi="Times New Roman" w:cs="Times New Roman"/>
          <w:i/>
          <w:iCs/>
          <w:sz w:val="28"/>
          <w:szCs w:val="28"/>
        </w:rPr>
        <w:t>desaprobatorio</w:t>
      </w:r>
      <w:r w:rsidR="00992002">
        <w:rPr>
          <w:rFonts w:ascii="Times New Roman" w:hAnsi="Times New Roman" w:cs="Times New Roman"/>
          <w:sz w:val="28"/>
          <w:szCs w:val="28"/>
        </w:rPr>
        <w:t>.</w:t>
      </w:r>
    </w:p>
    <w:p w14:paraId="1371475B" w14:textId="36B407E6" w:rsidR="003257A2" w:rsidRPr="00514F7F" w:rsidRDefault="00FB0CB4" w:rsidP="003257A2">
      <w:pPr>
        <w:pStyle w:val="Encabezado"/>
        <w:spacing w:after="240"/>
        <w:jc w:val="both"/>
        <w:rPr>
          <w:rFonts w:ascii="Times New Roman" w:hAnsi="Times New Roman" w:cs="Times New Roman"/>
          <w:sz w:val="28"/>
          <w:szCs w:val="28"/>
        </w:rPr>
      </w:pPr>
      <w:r w:rsidRPr="00343B14">
        <w:rPr>
          <w:rFonts w:ascii="Times New Roman" w:hAnsi="Times New Roman" w:cs="Times New Roman"/>
          <w:sz w:val="28"/>
          <w:szCs w:val="28"/>
        </w:rPr>
        <w:t>En e</w:t>
      </w:r>
      <w:r w:rsidR="003257A2" w:rsidRPr="00343B14">
        <w:rPr>
          <w:rFonts w:ascii="Times New Roman" w:hAnsi="Times New Roman" w:cs="Times New Roman"/>
          <w:sz w:val="28"/>
          <w:szCs w:val="28"/>
        </w:rPr>
        <w:t>l marco del correlato jurídico-contable</w:t>
      </w:r>
      <w:r w:rsidR="00343B14">
        <w:rPr>
          <w:rFonts w:ascii="Times New Roman" w:hAnsi="Times New Roman" w:cs="Times New Roman"/>
          <w:sz w:val="28"/>
          <w:szCs w:val="28"/>
        </w:rPr>
        <w:t xml:space="preserve"> </w:t>
      </w:r>
      <w:r w:rsidR="00514F7F">
        <w:rPr>
          <w:rFonts w:ascii="Times New Roman" w:hAnsi="Times New Roman" w:cs="Times New Roman"/>
          <w:sz w:val="28"/>
          <w:szCs w:val="28"/>
        </w:rPr>
        <w:t>el Honorable Tribunal de Cuent</w:t>
      </w:r>
      <w:r w:rsidR="00C9566F">
        <w:rPr>
          <w:rFonts w:ascii="Times New Roman" w:hAnsi="Times New Roman" w:cs="Times New Roman"/>
          <w:sz w:val="28"/>
          <w:szCs w:val="28"/>
        </w:rPr>
        <w:t xml:space="preserve">as </w:t>
      </w:r>
      <w:r w:rsidR="003257A2" w:rsidRPr="00514F7F">
        <w:rPr>
          <w:rFonts w:ascii="Times New Roman" w:hAnsi="Times New Roman" w:cs="Times New Roman"/>
          <w:sz w:val="28"/>
          <w:szCs w:val="28"/>
        </w:rPr>
        <w:t>se rige</w:t>
      </w:r>
      <w:r w:rsidR="00C9566F">
        <w:rPr>
          <w:rFonts w:ascii="Times New Roman" w:hAnsi="Times New Roman" w:cs="Times New Roman"/>
          <w:sz w:val="28"/>
          <w:szCs w:val="28"/>
        </w:rPr>
        <w:t xml:space="preserve"> </w:t>
      </w:r>
      <w:r w:rsidR="003257A2" w:rsidRPr="00514F7F">
        <w:rPr>
          <w:rFonts w:ascii="Times New Roman" w:hAnsi="Times New Roman" w:cs="Times New Roman"/>
          <w:sz w:val="28"/>
          <w:szCs w:val="28"/>
        </w:rPr>
        <w:t>por principios estrictos que explican por qué una falla en la transparencia conlleva un fallo negativo:</w:t>
      </w:r>
    </w:p>
    <w:p w14:paraId="7BCB2E32" w14:textId="10FDEC3F" w:rsidR="003257A2" w:rsidRPr="00454947" w:rsidRDefault="003257A2" w:rsidP="00A65C6F">
      <w:pPr>
        <w:pStyle w:val="Encabezado"/>
        <w:spacing w:after="240"/>
        <w:jc w:val="both"/>
        <w:rPr>
          <w:rFonts w:ascii="Times New Roman" w:hAnsi="Times New Roman" w:cs="Times New Roman"/>
          <w:sz w:val="28"/>
          <w:szCs w:val="28"/>
        </w:rPr>
      </w:pPr>
      <w:r w:rsidRPr="00D22E41">
        <w:rPr>
          <w:rFonts w:ascii="Times New Roman" w:hAnsi="Times New Roman" w:cs="Times New Roman"/>
          <w:i/>
          <w:iCs/>
          <w:sz w:val="28"/>
          <w:szCs w:val="28"/>
        </w:rPr>
        <w:t>Principio de legalidad y justificación</w:t>
      </w:r>
      <w:r w:rsidRPr="00454947">
        <w:rPr>
          <w:rFonts w:ascii="Times New Roman" w:hAnsi="Times New Roman" w:cs="Times New Roman"/>
          <w:sz w:val="28"/>
          <w:szCs w:val="28"/>
        </w:rPr>
        <w:t xml:space="preserve">: Quienes administran fondos públicos tienen la obligación jurídica de demostrar que cada </w:t>
      </w:r>
      <w:r w:rsidR="003028EA" w:rsidRPr="00454947">
        <w:rPr>
          <w:rFonts w:ascii="Times New Roman" w:hAnsi="Times New Roman" w:cs="Times New Roman"/>
          <w:sz w:val="28"/>
          <w:szCs w:val="28"/>
        </w:rPr>
        <w:t xml:space="preserve">contratación </w:t>
      </w:r>
      <w:r w:rsidR="00102A03" w:rsidRPr="00454947">
        <w:rPr>
          <w:rFonts w:ascii="Times New Roman" w:hAnsi="Times New Roman" w:cs="Times New Roman"/>
          <w:sz w:val="28"/>
          <w:szCs w:val="28"/>
        </w:rPr>
        <w:t>y egresos de erario</w:t>
      </w:r>
      <w:r w:rsidRPr="00454947">
        <w:rPr>
          <w:rFonts w:ascii="Times New Roman" w:hAnsi="Times New Roman" w:cs="Times New Roman"/>
          <w:sz w:val="28"/>
          <w:szCs w:val="28"/>
        </w:rPr>
        <w:t xml:space="preserve"> se realiz</w:t>
      </w:r>
      <w:r w:rsidR="00102A03" w:rsidRPr="00454947">
        <w:rPr>
          <w:rFonts w:ascii="Times New Roman" w:hAnsi="Times New Roman" w:cs="Times New Roman"/>
          <w:sz w:val="28"/>
          <w:szCs w:val="28"/>
        </w:rPr>
        <w:t xml:space="preserve">aron </w:t>
      </w:r>
      <w:r w:rsidRPr="00454947">
        <w:rPr>
          <w:rFonts w:ascii="Times New Roman" w:hAnsi="Times New Roman" w:cs="Times New Roman"/>
          <w:sz w:val="28"/>
          <w:szCs w:val="28"/>
        </w:rPr>
        <w:t>conforme a la ley. Si no hay transparencia, es imposible justificar el destino de los recursos.</w:t>
      </w:r>
    </w:p>
    <w:p w14:paraId="3CB82096" w14:textId="59BD4F07" w:rsidR="003257A2" w:rsidRPr="003257A2" w:rsidRDefault="003257A2" w:rsidP="00A65C6F">
      <w:pPr>
        <w:pStyle w:val="Encabezado"/>
        <w:spacing w:after="240"/>
        <w:jc w:val="both"/>
        <w:rPr>
          <w:rFonts w:ascii="Times New Roman" w:hAnsi="Times New Roman" w:cs="Times New Roman"/>
          <w:i/>
          <w:iCs/>
          <w:sz w:val="28"/>
          <w:szCs w:val="28"/>
        </w:rPr>
      </w:pPr>
      <w:r w:rsidRPr="00D22E41">
        <w:rPr>
          <w:rFonts w:ascii="Times New Roman" w:hAnsi="Times New Roman" w:cs="Times New Roman"/>
          <w:i/>
          <w:iCs/>
          <w:sz w:val="28"/>
          <w:szCs w:val="28"/>
        </w:rPr>
        <w:t>Imposibilidad de validación:</w:t>
      </w:r>
      <w:r w:rsidRPr="00514F7F">
        <w:rPr>
          <w:rFonts w:ascii="Times New Roman" w:hAnsi="Times New Roman" w:cs="Times New Roman"/>
          <w:sz w:val="28"/>
          <w:szCs w:val="28"/>
        </w:rPr>
        <w:t xml:space="preserve"> Los Tribunales de Cuentas </w:t>
      </w:r>
      <w:r w:rsidR="007E61F3">
        <w:rPr>
          <w:rFonts w:ascii="Times New Roman" w:hAnsi="Times New Roman" w:cs="Times New Roman"/>
          <w:sz w:val="28"/>
          <w:szCs w:val="28"/>
        </w:rPr>
        <w:t xml:space="preserve">deben </w:t>
      </w:r>
      <w:r w:rsidR="00065B0C">
        <w:rPr>
          <w:rFonts w:ascii="Times New Roman" w:hAnsi="Times New Roman" w:cs="Times New Roman"/>
          <w:sz w:val="28"/>
          <w:szCs w:val="28"/>
        </w:rPr>
        <w:t>desaprobar la Rendici</w:t>
      </w:r>
      <w:r w:rsidR="00095E3A">
        <w:rPr>
          <w:rFonts w:ascii="Times New Roman" w:hAnsi="Times New Roman" w:cs="Times New Roman"/>
          <w:sz w:val="28"/>
          <w:szCs w:val="28"/>
        </w:rPr>
        <w:t xml:space="preserve">ón de Cuentas </w:t>
      </w:r>
      <w:r w:rsidRPr="00514F7F">
        <w:rPr>
          <w:rFonts w:ascii="Times New Roman" w:hAnsi="Times New Roman" w:cs="Times New Roman"/>
          <w:sz w:val="28"/>
          <w:szCs w:val="28"/>
        </w:rPr>
        <w:t>cuando la documentación presentada no es veraz ni trazable. Si los auditores no pueden validar la razonabilidad de los números, no pueden aprobar la gestión.</w:t>
      </w:r>
    </w:p>
    <w:p w14:paraId="5CFDC8CC" w14:textId="4BE3102D" w:rsidR="00C56F79" w:rsidRPr="007408CB" w:rsidRDefault="00C56F79" w:rsidP="00A65C6F">
      <w:pPr>
        <w:pStyle w:val="Encabezado"/>
        <w:spacing w:after="240"/>
        <w:jc w:val="both"/>
        <w:rPr>
          <w:rFonts w:ascii="Times New Roman" w:hAnsi="Times New Roman" w:cs="Times New Roman"/>
          <w:i/>
          <w:iCs/>
          <w:sz w:val="28"/>
          <w:szCs w:val="28"/>
        </w:rPr>
      </w:pPr>
      <w:r w:rsidRPr="00E15162">
        <w:rPr>
          <w:rFonts w:ascii="Times New Roman" w:hAnsi="Times New Roman" w:cs="Times New Roman"/>
          <w:i/>
          <w:iCs/>
          <w:sz w:val="28"/>
          <w:szCs w:val="28"/>
        </w:rPr>
        <w:t>Lógica:</w:t>
      </w:r>
      <w:r w:rsidRPr="00791922">
        <w:rPr>
          <w:rFonts w:ascii="Times New Roman" w:hAnsi="Times New Roman" w:cs="Times New Roman"/>
          <w:sz w:val="28"/>
          <w:szCs w:val="28"/>
        </w:rPr>
        <w:t xml:space="preserve"> </w:t>
      </w:r>
      <w:r w:rsidR="0070411A">
        <w:rPr>
          <w:rFonts w:ascii="Times New Roman" w:hAnsi="Times New Roman" w:cs="Times New Roman"/>
          <w:sz w:val="28"/>
          <w:szCs w:val="28"/>
        </w:rPr>
        <w:t>Constituye u</w:t>
      </w:r>
      <w:r w:rsidR="00A2139D">
        <w:rPr>
          <w:rFonts w:ascii="Times New Roman" w:hAnsi="Times New Roman" w:cs="Times New Roman"/>
          <w:sz w:val="28"/>
          <w:szCs w:val="28"/>
        </w:rPr>
        <w:t xml:space="preserve">no de los pilares </w:t>
      </w:r>
      <w:r w:rsidR="0070411A">
        <w:rPr>
          <w:rFonts w:ascii="Times New Roman" w:hAnsi="Times New Roman" w:cs="Times New Roman"/>
          <w:sz w:val="28"/>
          <w:szCs w:val="28"/>
        </w:rPr>
        <w:t xml:space="preserve">de la </w:t>
      </w:r>
      <w:r w:rsidR="0070411A" w:rsidRPr="00D56471">
        <w:rPr>
          <w:rFonts w:ascii="Times New Roman" w:hAnsi="Times New Roman" w:cs="Times New Roman"/>
          <w:i/>
          <w:iCs/>
          <w:sz w:val="28"/>
          <w:szCs w:val="28"/>
        </w:rPr>
        <w:t>sana</w:t>
      </w:r>
      <w:r w:rsidR="0070411A" w:rsidRPr="00C13185">
        <w:rPr>
          <w:rFonts w:ascii="Times New Roman" w:hAnsi="Times New Roman" w:cs="Times New Roman"/>
          <w:b/>
          <w:bCs/>
          <w:i/>
          <w:iCs/>
          <w:sz w:val="28"/>
          <w:szCs w:val="28"/>
        </w:rPr>
        <w:t xml:space="preserve"> </w:t>
      </w:r>
      <w:r w:rsidR="0070411A" w:rsidRPr="00D56471">
        <w:rPr>
          <w:rFonts w:ascii="Times New Roman" w:hAnsi="Times New Roman" w:cs="Times New Roman"/>
          <w:i/>
          <w:iCs/>
          <w:sz w:val="28"/>
          <w:szCs w:val="28"/>
        </w:rPr>
        <w:t>crítica</w:t>
      </w:r>
      <w:r w:rsidR="00FB0B07">
        <w:rPr>
          <w:rFonts w:ascii="Times New Roman" w:hAnsi="Times New Roman" w:cs="Times New Roman"/>
          <w:sz w:val="28"/>
          <w:szCs w:val="28"/>
        </w:rPr>
        <w:t xml:space="preserve"> en cual el Tribunal</w:t>
      </w:r>
      <w:r w:rsidR="003028EA">
        <w:rPr>
          <w:rFonts w:ascii="Times New Roman" w:hAnsi="Times New Roman" w:cs="Times New Roman"/>
          <w:sz w:val="28"/>
          <w:szCs w:val="28"/>
        </w:rPr>
        <w:t xml:space="preserve"> de Cuentas debe apoya</w:t>
      </w:r>
      <w:r w:rsidR="00BD02A1">
        <w:rPr>
          <w:rFonts w:ascii="Times New Roman" w:hAnsi="Times New Roman" w:cs="Times New Roman"/>
          <w:sz w:val="28"/>
          <w:szCs w:val="28"/>
        </w:rPr>
        <w:t>r</w:t>
      </w:r>
      <w:r w:rsidR="00102A03">
        <w:rPr>
          <w:rFonts w:ascii="Times New Roman" w:hAnsi="Times New Roman" w:cs="Times New Roman"/>
          <w:sz w:val="28"/>
          <w:szCs w:val="28"/>
        </w:rPr>
        <w:t>se</w:t>
      </w:r>
      <w:r w:rsidR="00095E3A">
        <w:rPr>
          <w:rFonts w:ascii="Times New Roman" w:hAnsi="Times New Roman" w:cs="Times New Roman"/>
          <w:sz w:val="28"/>
          <w:szCs w:val="28"/>
        </w:rPr>
        <w:t>.</w:t>
      </w:r>
      <w:r w:rsidR="007E61F3">
        <w:rPr>
          <w:rFonts w:ascii="Times New Roman" w:hAnsi="Times New Roman" w:cs="Times New Roman"/>
          <w:sz w:val="28"/>
          <w:szCs w:val="28"/>
        </w:rPr>
        <w:t xml:space="preserve"> </w:t>
      </w:r>
      <w:r w:rsidR="007E49C5">
        <w:rPr>
          <w:rFonts w:ascii="Times New Roman" w:hAnsi="Times New Roman" w:cs="Times New Roman"/>
          <w:sz w:val="28"/>
          <w:szCs w:val="28"/>
        </w:rPr>
        <w:t>Es</w:t>
      </w:r>
      <w:r w:rsidR="007E61F3">
        <w:rPr>
          <w:rFonts w:ascii="Times New Roman" w:hAnsi="Times New Roman" w:cs="Times New Roman"/>
          <w:sz w:val="28"/>
          <w:szCs w:val="28"/>
        </w:rPr>
        <w:t xml:space="preserve"> </w:t>
      </w:r>
      <w:r w:rsidR="007E49C5">
        <w:rPr>
          <w:rFonts w:ascii="Times New Roman" w:hAnsi="Times New Roman" w:cs="Times New Roman"/>
          <w:sz w:val="28"/>
          <w:szCs w:val="28"/>
        </w:rPr>
        <w:t xml:space="preserve">imprescindible </w:t>
      </w:r>
      <w:r w:rsidRPr="00791922">
        <w:rPr>
          <w:rFonts w:ascii="Times New Roman" w:hAnsi="Times New Roman" w:cs="Times New Roman"/>
          <w:sz w:val="28"/>
          <w:szCs w:val="28"/>
        </w:rPr>
        <w:t>aplicar principios fundamentales como la coherencia y la no contradicción para que sus conclusiones deriven correctamente de los hechos probados</w:t>
      </w:r>
      <w:r w:rsidRPr="007408CB">
        <w:rPr>
          <w:rFonts w:ascii="Times New Roman" w:hAnsi="Times New Roman" w:cs="Times New Roman"/>
          <w:i/>
          <w:iCs/>
          <w:sz w:val="28"/>
          <w:szCs w:val="28"/>
        </w:rPr>
        <w:t>.</w:t>
      </w:r>
    </w:p>
    <w:p w14:paraId="177934D1" w14:textId="77777777" w:rsidR="00C74E8E" w:rsidRDefault="00295429" w:rsidP="00E16B8A">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El Fallo 90/2026</w:t>
      </w:r>
      <w:r w:rsidR="00C90D82" w:rsidRPr="00C90D82">
        <w:rPr>
          <w:rFonts w:ascii="Times New Roman" w:hAnsi="Times New Roman" w:cs="Times New Roman"/>
          <w:sz w:val="28"/>
          <w:szCs w:val="28"/>
        </w:rPr>
        <w:t xml:space="preserve"> contradice la lógica jurídica al validar legalmente </w:t>
      </w:r>
      <w:r w:rsidR="00466F48">
        <w:rPr>
          <w:rFonts w:ascii="Times New Roman" w:hAnsi="Times New Roman" w:cs="Times New Roman"/>
          <w:sz w:val="28"/>
          <w:szCs w:val="28"/>
        </w:rPr>
        <w:t>la Rendición de Cuentas</w:t>
      </w:r>
      <w:r w:rsidR="00C90D82" w:rsidRPr="00C90D82">
        <w:rPr>
          <w:rFonts w:ascii="Times New Roman" w:hAnsi="Times New Roman" w:cs="Times New Roman"/>
          <w:sz w:val="28"/>
          <w:szCs w:val="28"/>
        </w:rPr>
        <w:t xml:space="preserve"> que los propios informes técnicos y pruebas del expediente desaprueban o cuestionan.</w:t>
      </w:r>
    </w:p>
    <w:p w14:paraId="633E7659" w14:textId="1BE63089" w:rsidR="0063612F" w:rsidRDefault="00C74E8E" w:rsidP="00E16B8A">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lastRenderedPageBreak/>
        <w:t xml:space="preserve">Por todo lo expuesto hasta aquí, </w:t>
      </w:r>
      <w:r w:rsidR="00A26413">
        <w:rPr>
          <w:rFonts w:ascii="Times New Roman" w:hAnsi="Times New Roman" w:cs="Times New Roman"/>
          <w:sz w:val="28"/>
          <w:szCs w:val="28"/>
        </w:rPr>
        <w:t>surge, con claridad merid</w:t>
      </w:r>
      <w:r w:rsidR="00985A50">
        <w:rPr>
          <w:rFonts w:ascii="Times New Roman" w:hAnsi="Times New Roman" w:cs="Times New Roman"/>
          <w:sz w:val="28"/>
          <w:szCs w:val="28"/>
        </w:rPr>
        <w:t xml:space="preserve">iana, que el Fallo 90/2026 del Tribunal de Cuentas que </w:t>
      </w:r>
      <w:r w:rsidR="001869FA">
        <w:rPr>
          <w:rFonts w:ascii="Times New Roman" w:hAnsi="Times New Roman" w:cs="Times New Roman"/>
          <w:sz w:val="28"/>
          <w:szCs w:val="28"/>
        </w:rPr>
        <w:t>aprueba la Rendición de Cuentas del Ejecutivo de Trenque Lauquen</w:t>
      </w:r>
      <w:r w:rsidR="005837FE">
        <w:rPr>
          <w:rFonts w:ascii="Times New Roman" w:hAnsi="Times New Roman" w:cs="Times New Roman"/>
          <w:sz w:val="28"/>
          <w:szCs w:val="28"/>
        </w:rPr>
        <w:t xml:space="preserve"> correspondiente al Ejercicio 2024,</w:t>
      </w:r>
      <w:r w:rsidR="00A5494B">
        <w:rPr>
          <w:rFonts w:ascii="Times New Roman" w:hAnsi="Times New Roman" w:cs="Times New Roman"/>
          <w:sz w:val="28"/>
          <w:szCs w:val="28"/>
        </w:rPr>
        <w:t xml:space="preserve"> se </w:t>
      </w:r>
      <w:r w:rsidR="00D22D44">
        <w:rPr>
          <w:rFonts w:ascii="Times New Roman" w:hAnsi="Times New Roman" w:cs="Times New Roman"/>
          <w:sz w:val="28"/>
          <w:szCs w:val="28"/>
        </w:rPr>
        <w:t>sustentó</w:t>
      </w:r>
      <w:r w:rsidR="00A5494B">
        <w:rPr>
          <w:rFonts w:ascii="Times New Roman" w:hAnsi="Times New Roman" w:cs="Times New Roman"/>
          <w:sz w:val="28"/>
          <w:szCs w:val="28"/>
        </w:rPr>
        <w:t xml:space="preserve"> </w:t>
      </w:r>
      <w:r w:rsidR="00D22D44">
        <w:rPr>
          <w:rFonts w:ascii="Times New Roman" w:hAnsi="Times New Roman" w:cs="Times New Roman"/>
          <w:sz w:val="28"/>
          <w:szCs w:val="28"/>
        </w:rPr>
        <w:t>e</w:t>
      </w:r>
      <w:r w:rsidR="00810FE3">
        <w:rPr>
          <w:rFonts w:ascii="Times New Roman" w:hAnsi="Times New Roman" w:cs="Times New Roman"/>
          <w:sz w:val="28"/>
          <w:szCs w:val="28"/>
        </w:rPr>
        <w:t xml:space="preserve">n el </w:t>
      </w:r>
      <w:r w:rsidR="00D22D44">
        <w:rPr>
          <w:rFonts w:ascii="Times New Roman" w:hAnsi="Times New Roman" w:cs="Times New Roman"/>
          <w:sz w:val="28"/>
          <w:szCs w:val="28"/>
        </w:rPr>
        <w:t>aforismo</w:t>
      </w:r>
      <w:r w:rsidR="00B942AB">
        <w:rPr>
          <w:rFonts w:ascii="Times New Roman" w:hAnsi="Times New Roman" w:cs="Times New Roman"/>
          <w:sz w:val="28"/>
          <w:szCs w:val="28"/>
        </w:rPr>
        <w:t xml:space="preserve"> jurídico</w:t>
      </w:r>
      <w:r w:rsidR="00D22D44">
        <w:rPr>
          <w:rFonts w:ascii="Times New Roman" w:hAnsi="Times New Roman" w:cs="Times New Roman"/>
          <w:sz w:val="28"/>
          <w:szCs w:val="28"/>
        </w:rPr>
        <w:t xml:space="preserve"> de cabotaje</w:t>
      </w:r>
      <w:r w:rsidR="00810FE3">
        <w:rPr>
          <w:rFonts w:ascii="Times New Roman" w:hAnsi="Times New Roman" w:cs="Times New Roman"/>
          <w:sz w:val="28"/>
          <w:szCs w:val="28"/>
        </w:rPr>
        <w:t>:</w:t>
      </w:r>
      <w:r w:rsidR="00810FE3" w:rsidRPr="00CA14D5">
        <w:rPr>
          <w:rFonts w:ascii="Times New Roman" w:hAnsi="Times New Roman" w:cs="Times New Roman"/>
          <w:i/>
          <w:iCs/>
          <w:sz w:val="28"/>
          <w:szCs w:val="28"/>
        </w:rPr>
        <w:t xml:space="preserve"> </w:t>
      </w:r>
      <w:r w:rsidR="0045285F">
        <w:rPr>
          <w:rFonts w:ascii="Times New Roman" w:hAnsi="Times New Roman" w:cs="Times New Roman"/>
          <w:b/>
          <w:bCs/>
          <w:i/>
          <w:iCs/>
          <w:sz w:val="28"/>
          <w:szCs w:val="28"/>
        </w:rPr>
        <w:t>i</w:t>
      </w:r>
      <w:r w:rsidR="0094706D" w:rsidRPr="00CA14D5">
        <w:rPr>
          <w:rFonts w:ascii="Times New Roman" w:hAnsi="Times New Roman" w:cs="Times New Roman"/>
          <w:b/>
          <w:bCs/>
          <w:i/>
          <w:iCs/>
          <w:sz w:val="28"/>
          <w:szCs w:val="28"/>
        </w:rPr>
        <w:t>n dubio pro Municipium et Consilium Deliberativum</w:t>
      </w:r>
      <w:r w:rsidR="00CA14D5">
        <w:rPr>
          <w:rFonts w:ascii="Times New Roman" w:hAnsi="Times New Roman" w:cs="Times New Roman"/>
          <w:sz w:val="28"/>
          <w:szCs w:val="28"/>
        </w:rPr>
        <w:t xml:space="preserve">, </w:t>
      </w:r>
      <w:r w:rsidR="00D8668E">
        <w:rPr>
          <w:rFonts w:ascii="Times New Roman" w:hAnsi="Times New Roman" w:cs="Times New Roman"/>
          <w:sz w:val="28"/>
          <w:szCs w:val="28"/>
        </w:rPr>
        <w:t xml:space="preserve">lo cual trasunta una violación al principio de </w:t>
      </w:r>
      <w:r w:rsidR="00DE2D33">
        <w:rPr>
          <w:rFonts w:ascii="Times New Roman" w:hAnsi="Times New Roman" w:cs="Times New Roman"/>
          <w:sz w:val="28"/>
          <w:szCs w:val="28"/>
        </w:rPr>
        <w:t>imparcialidad</w:t>
      </w:r>
      <w:r w:rsidR="0063612F">
        <w:rPr>
          <w:rFonts w:ascii="Times New Roman" w:hAnsi="Times New Roman" w:cs="Times New Roman"/>
          <w:sz w:val="28"/>
          <w:szCs w:val="28"/>
        </w:rPr>
        <w:t>, en otras palabras, puro</w:t>
      </w:r>
      <w:r w:rsidR="0063612F" w:rsidRPr="0063612F">
        <w:rPr>
          <w:rFonts w:ascii="Times New Roman" w:hAnsi="Times New Roman" w:cs="Times New Roman"/>
          <w:sz w:val="28"/>
          <w:szCs w:val="28"/>
        </w:rPr>
        <w:t xml:space="preserve"> cinismo político en la </w:t>
      </w:r>
      <w:r w:rsidR="0063612F">
        <w:rPr>
          <w:rFonts w:ascii="Times New Roman" w:hAnsi="Times New Roman" w:cs="Times New Roman"/>
          <w:sz w:val="28"/>
          <w:szCs w:val="28"/>
        </w:rPr>
        <w:t xml:space="preserve">aprobación de la </w:t>
      </w:r>
      <w:r w:rsidR="0063612F" w:rsidRPr="0063612F">
        <w:rPr>
          <w:rFonts w:ascii="Times New Roman" w:hAnsi="Times New Roman" w:cs="Times New Roman"/>
          <w:sz w:val="28"/>
          <w:szCs w:val="28"/>
        </w:rPr>
        <w:t>rendición de cuentas utilizan</w:t>
      </w:r>
      <w:r w:rsidR="0063612F">
        <w:rPr>
          <w:rFonts w:ascii="Times New Roman" w:hAnsi="Times New Roman" w:cs="Times New Roman"/>
          <w:sz w:val="28"/>
          <w:szCs w:val="28"/>
        </w:rPr>
        <w:t>do</w:t>
      </w:r>
      <w:r w:rsidR="0063612F" w:rsidRPr="0063612F">
        <w:rPr>
          <w:rFonts w:ascii="Times New Roman" w:hAnsi="Times New Roman" w:cs="Times New Roman"/>
          <w:sz w:val="28"/>
          <w:szCs w:val="28"/>
        </w:rPr>
        <w:t xml:space="preserve"> mecanismos de transparencia como una </w:t>
      </w:r>
      <w:r w:rsidR="0063612F">
        <w:rPr>
          <w:rFonts w:ascii="Times New Roman" w:hAnsi="Times New Roman" w:cs="Times New Roman"/>
          <w:sz w:val="28"/>
          <w:szCs w:val="28"/>
        </w:rPr>
        <w:t>gran puesta</w:t>
      </w:r>
      <w:r w:rsidR="0063612F" w:rsidRPr="0063612F">
        <w:rPr>
          <w:rFonts w:ascii="Times New Roman" w:hAnsi="Times New Roman" w:cs="Times New Roman"/>
          <w:sz w:val="28"/>
          <w:szCs w:val="28"/>
        </w:rPr>
        <w:t xml:space="preserve"> en escena</w:t>
      </w:r>
      <w:r w:rsidR="0063612F">
        <w:rPr>
          <w:rFonts w:ascii="Times New Roman" w:hAnsi="Times New Roman" w:cs="Times New Roman"/>
          <w:sz w:val="28"/>
          <w:szCs w:val="28"/>
        </w:rPr>
        <w:t xml:space="preserve"> y </w:t>
      </w:r>
      <w:r w:rsidR="0063612F" w:rsidRPr="0063612F">
        <w:rPr>
          <w:rFonts w:ascii="Times New Roman" w:hAnsi="Times New Roman" w:cs="Times New Roman"/>
          <w:sz w:val="28"/>
          <w:szCs w:val="28"/>
        </w:rPr>
        <w:t>despl</w:t>
      </w:r>
      <w:r w:rsidR="0063612F">
        <w:rPr>
          <w:rFonts w:ascii="Times New Roman" w:hAnsi="Times New Roman" w:cs="Times New Roman"/>
          <w:sz w:val="28"/>
          <w:szCs w:val="28"/>
        </w:rPr>
        <w:t xml:space="preserve">egando </w:t>
      </w:r>
      <w:r w:rsidR="0063612F" w:rsidRPr="0063612F">
        <w:rPr>
          <w:rFonts w:ascii="Times New Roman" w:hAnsi="Times New Roman" w:cs="Times New Roman"/>
          <w:sz w:val="28"/>
          <w:szCs w:val="28"/>
        </w:rPr>
        <w:t>tácticas de distracción para evadir la responsabilidad, normalizar las irregularidades y menospreciar el escrutinio público.</w:t>
      </w:r>
    </w:p>
    <w:p w14:paraId="248577B3" w14:textId="6F1F5FAB" w:rsidR="00125FB4" w:rsidRPr="007E61F3" w:rsidRDefault="00B942AB" w:rsidP="007E61F3">
      <w:pPr>
        <w:tabs>
          <w:tab w:val="left" w:pos="1992"/>
          <w:tab w:val="center" w:pos="4252"/>
        </w:tabs>
        <w:jc w:val="both"/>
        <w:rPr>
          <w:rFonts w:ascii="Times New Roman" w:hAnsi="Times New Roman" w:cs="Times New Roman"/>
          <w:b/>
          <w:bCs/>
          <w:i/>
          <w:iCs/>
          <w:sz w:val="24"/>
          <w:szCs w:val="24"/>
        </w:rPr>
      </w:pPr>
      <w:r>
        <w:rPr>
          <w:rFonts w:ascii="Times New Roman" w:hAnsi="Times New Roman" w:cs="Times New Roman"/>
          <w:b/>
          <w:bCs/>
          <w:sz w:val="28"/>
          <w:szCs w:val="28"/>
        </w:rPr>
        <w:t xml:space="preserve">II.- </w:t>
      </w:r>
      <w:r w:rsidR="00125FB4" w:rsidRPr="007E61F3">
        <w:rPr>
          <w:rFonts w:ascii="Times New Roman" w:hAnsi="Times New Roman" w:cs="Times New Roman"/>
          <w:b/>
          <w:bCs/>
          <w:sz w:val="28"/>
          <w:szCs w:val="28"/>
        </w:rPr>
        <w:t xml:space="preserve">In dubio pro </w:t>
      </w:r>
      <w:r w:rsidR="00B6104D">
        <w:rPr>
          <w:rFonts w:ascii="Times New Roman" w:hAnsi="Times New Roman" w:cs="Times New Roman"/>
          <w:b/>
          <w:bCs/>
          <w:sz w:val="28"/>
          <w:szCs w:val="28"/>
        </w:rPr>
        <w:t>f</w:t>
      </w:r>
      <w:r w:rsidR="00125FB4" w:rsidRPr="007E61F3">
        <w:rPr>
          <w:rFonts w:ascii="Times New Roman" w:hAnsi="Times New Roman" w:cs="Times New Roman"/>
          <w:b/>
          <w:bCs/>
          <w:sz w:val="28"/>
          <w:szCs w:val="28"/>
        </w:rPr>
        <w:t>iscum</w:t>
      </w:r>
      <w:r w:rsidR="007E61F3">
        <w:rPr>
          <w:rFonts w:ascii="Times New Roman" w:hAnsi="Times New Roman" w:cs="Times New Roman"/>
          <w:b/>
          <w:bCs/>
          <w:sz w:val="28"/>
          <w:szCs w:val="28"/>
        </w:rPr>
        <w:t xml:space="preserve"> </w:t>
      </w:r>
      <w:r w:rsidR="00125FB4" w:rsidRPr="007E61F3">
        <w:rPr>
          <w:rFonts w:ascii="Times New Roman" w:hAnsi="Times New Roman" w:cs="Times New Roman"/>
          <w:sz w:val="24"/>
          <w:szCs w:val="24"/>
        </w:rPr>
        <w:t xml:space="preserve">(En caso de duda, a favor del </w:t>
      </w:r>
      <w:r w:rsidR="00C24E12">
        <w:rPr>
          <w:rFonts w:ascii="Times New Roman" w:hAnsi="Times New Roman" w:cs="Times New Roman"/>
          <w:sz w:val="24"/>
          <w:szCs w:val="24"/>
        </w:rPr>
        <w:t>Secretario de Hacienda</w:t>
      </w:r>
      <w:r w:rsidR="000E50EF">
        <w:rPr>
          <w:rFonts w:ascii="Times New Roman" w:hAnsi="Times New Roman" w:cs="Times New Roman"/>
          <w:sz w:val="24"/>
          <w:szCs w:val="24"/>
        </w:rPr>
        <w:t xml:space="preserve">, </w:t>
      </w:r>
      <w:r w:rsidR="00125FB4" w:rsidRPr="007E61F3">
        <w:rPr>
          <w:rFonts w:ascii="Times New Roman" w:hAnsi="Times New Roman" w:cs="Times New Roman"/>
          <w:sz w:val="24"/>
          <w:szCs w:val="24"/>
        </w:rPr>
        <w:t>Recaudador de Impuestos)</w:t>
      </w:r>
    </w:p>
    <w:p w14:paraId="75221491" w14:textId="448B3081" w:rsidR="005F7FB4" w:rsidRDefault="00733E1D" w:rsidP="001953B6">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L</w:t>
      </w:r>
      <w:r w:rsidRPr="00733E1D">
        <w:rPr>
          <w:rFonts w:ascii="Times New Roman" w:hAnsi="Times New Roman" w:cs="Times New Roman"/>
          <w:sz w:val="28"/>
          <w:szCs w:val="28"/>
        </w:rPr>
        <w:t>a Relatoría</w:t>
      </w:r>
      <w:r>
        <w:rPr>
          <w:rFonts w:ascii="Times New Roman" w:hAnsi="Times New Roman" w:cs="Times New Roman"/>
          <w:sz w:val="28"/>
          <w:szCs w:val="28"/>
        </w:rPr>
        <w:t xml:space="preserve"> del H.T.C</w:t>
      </w:r>
      <w:r w:rsidR="00994EFE">
        <w:rPr>
          <w:rFonts w:ascii="Times New Roman" w:hAnsi="Times New Roman" w:cs="Times New Roman"/>
          <w:sz w:val="28"/>
          <w:szCs w:val="28"/>
        </w:rPr>
        <w:t>.</w:t>
      </w:r>
      <w:r w:rsidRPr="00733E1D">
        <w:rPr>
          <w:rFonts w:ascii="Times New Roman" w:hAnsi="Times New Roman" w:cs="Times New Roman"/>
          <w:sz w:val="28"/>
          <w:szCs w:val="28"/>
        </w:rPr>
        <w:t xml:space="preserve"> actuante estudió la </w:t>
      </w:r>
      <w:r w:rsidR="00994EFE">
        <w:rPr>
          <w:rFonts w:ascii="Times New Roman" w:hAnsi="Times New Roman" w:cs="Times New Roman"/>
          <w:sz w:val="28"/>
          <w:szCs w:val="28"/>
        </w:rPr>
        <w:t>Rendición de Cuentas 2024</w:t>
      </w:r>
      <w:r w:rsidR="0000606B">
        <w:rPr>
          <w:rFonts w:ascii="Times New Roman" w:hAnsi="Times New Roman" w:cs="Times New Roman"/>
          <w:sz w:val="28"/>
          <w:szCs w:val="28"/>
        </w:rPr>
        <w:t xml:space="preserve"> </w:t>
      </w:r>
      <w:r w:rsidR="00D03CD3">
        <w:rPr>
          <w:rFonts w:ascii="Times New Roman" w:hAnsi="Times New Roman" w:cs="Times New Roman"/>
          <w:sz w:val="28"/>
          <w:szCs w:val="28"/>
        </w:rPr>
        <w:t xml:space="preserve">y </w:t>
      </w:r>
      <w:r w:rsidR="00CC091C">
        <w:rPr>
          <w:rFonts w:ascii="Times New Roman" w:hAnsi="Times New Roman" w:cs="Times New Roman"/>
          <w:sz w:val="28"/>
          <w:szCs w:val="28"/>
        </w:rPr>
        <w:t>produjo un</w:t>
      </w:r>
      <w:r w:rsidR="00B12CAD">
        <w:rPr>
          <w:rFonts w:ascii="Times New Roman" w:hAnsi="Times New Roman" w:cs="Times New Roman"/>
          <w:sz w:val="28"/>
          <w:szCs w:val="28"/>
        </w:rPr>
        <w:t xml:space="preserve"> informe </w:t>
      </w:r>
      <w:r w:rsidR="00807DC3">
        <w:rPr>
          <w:rFonts w:ascii="Times New Roman" w:hAnsi="Times New Roman" w:cs="Times New Roman"/>
          <w:sz w:val="28"/>
          <w:szCs w:val="28"/>
        </w:rPr>
        <w:t xml:space="preserve">en cual </w:t>
      </w:r>
      <w:r w:rsidR="000E50EF">
        <w:rPr>
          <w:rFonts w:ascii="Times New Roman" w:hAnsi="Times New Roman" w:cs="Times New Roman"/>
          <w:sz w:val="28"/>
          <w:szCs w:val="28"/>
        </w:rPr>
        <w:t>se</w:t>
      </w:r>
      <w:r w:rsidR="00D36249">
        <w:rPr>
          <w:rFonts w:ascii="Times New Roman" w:hAnsi="Times New Roman" w:cs="Times New Roman"/>
          <w:sz w:val="28"/>
          <w:szCs w:val="28"/>
        </w:rPr>
        <w:t xml:space="preserve"> detall</w:t>
      </w:r>
      <w:r w:rsidR="00CF70DB">
        <w:rPr>
          <w:rFonts w:ascii="Times New Roman" w:hAnsi="Times New Roman" w:cs="Times New Roman"/>
          <w:sz w:val="28"/>
          <w:szCs w:val="28"/>
        </w:rPr>
        <w:t xml:space="preserve">aron </w:t>
      </w:r>
      <w:r w:rsidR="00EB6CA2">
        <w:rPr>
          <w:rFonts w:ascii="Times New Roman" w:hAnsi="Times New Roman" w:cs="Times New Roman"/>
          <w:sz w:val="28"/>
          <w:szCs w:val="28"/>
        </w:rPr>
        <w:t>25 (</w:t>
      </w:r>
      <w:r w:rsidR="00D36249">
        <w:rPr>
          <w:rFonts w:ascii="Times New Roman" w:hAnsi="Times New Roman" w:cs="Times New Roman"/>
          <w:sz w:val="28"/>
          <w:szCs w:val="28"/>
        </w:rPr>
        <w:t>veinticinco</w:t>
      </w:r>
      <w:r w:rsidR="003121E6">
        <w:rPr>
          <w:rFonts w:ascii="Times New Roman" w:hAnsi="Times New Roman" w:cs="Times New Roman"/>
          <w:sz w:val="28"/>
          <w:szCs w:val="28"/>
        </w:rPr>
        <w:t xml:space="preserve">) </w:t>
      </w:r>
      <w:r w:rsidR="003121E6" w:rsidRPr="00B6104D">
        <w:rPr>
          <w:rFonts w:ascii="Times New Roman" w:hAnsi="Times New Roman" w:cs="Times New Roman"/>
          <w:i/>
          <w:iCs/>
          <w:sz w:val="28"/>
          <w:szCs w:val="28"/>
        </w:rPr>
        <w:t>observaciones</w:t>
      </w:r>
      <w:r w:rsidR="00E36F76">
        <w:rPr>
          <w:rFonts w:ascii="Times New Roman" w:hAnsi="Times New Roman" w:cs="Times New Roman"/>
          <w:sz w:val="28"/>
          <w:szCs w:val="28"/>
        </w:rPr>
        <w:t xml:space="preserve"> acerca de los </w:t>
      </w:r>
      <w:r w:rsidR="00E36F76" w:rsidRPr="00B6104D">
        <w:rPr>
          <w:rFonts w:ascii="Times New Roman" w:hAnsi="Times New Roman" w:cs="Times New Roman"/>
          <w:i/>
          <w:iCs/>
          <w:sz w:val="28"/>
          <w:szCs w:val="28"/>
        </w:rPr>
        <w:t>Egresos</w:t>
      </w:r>
      <w:r w:rsidR="00E36F76">
        <w:rPr>
          <w:rFonts w:ascii="Times New Roman" w:hAnsi="Times New Roman" w:cs="Times New Roman"/>
          <w:sz w:val="28"/>
          <w:szCs w:val="28"/>
        </w:rPr>
        <w:t xml:space="preserve"> </w:t>
      </w:r>
      <w:r w:rsidR="00E36F76" w:rsidRPr="00B6104D">
        <w:rPr>
          <w:rFonts w:ascii="Times New Roman" w:hAnsi="Times New Roman" w:cs="Times New Roman"/>
          <w:i/>
          <w:iCs/>
          <w:sz w:val="28"/>
          <w:szCs w:val="28"/>
        </w:rPr>
        <w:t>de</w:t>
      </w:r>
      <w:r w:rsidR="00E36F76">
        <w:rPr>
          <w:rFonts w:ascii="Times New Roman" w:hAnsi="Times New Roman" w:cs="Times New Roman"/>
          <w:sz w:val="28"/>
          <w:szCs w:val="28"/>
        </w:rPr>
        <w:t xml:space="preserve"> </w:t>
      </w:r>
      <w:r w:rsidR="00E36F76" w:rsidRPr="00B6104D">
        <w:rPr>
          <w:rFonts w:ascii="Times New Roman" w:hAnsi="Times New Roman" w:cs="Times New Roman"/>
          <w:i/>
          <w:iCs/>
          <w:sz w:val="28"/>
          <w:szCs w:val="28"/>
        </w:rPr>
        <w:t>Fondos</w:t>
      </w:r>
      <w:r w:rsidR="008A7CA6">
        <w:rPr>
          <w:rFonts w:ascii="Times New Roman" w:hAnsi="Times New Roman" w:cs="Times New Roman"/>
          <w:sz w:val="28"/>
          <w:szCs w:val="28"/>
        </w:rPr>
        <w:t>,</w:t>
      </w:r>
      <w:r w:rsidR="00427039">
        <w:rPr>
          <w:rFonts w:ascii="Times New Roman" w:hAnsi="Times New Roman" w:cs="Times New Roman"/>
          <w:sz w:val="28"/>
          <w:szCs w:val="28"/>
        </w:rPr>
        <w:t xml:space="preserve"> </w:t>
      </w:r>
      <w:r w:rsidR="008A7CA6">
        <w:rPr>
          <w:rFonts w:ascii="Times New Roman" w:hAnsi="Times New Roman" w:cs="Times New Roman"/>
          <w:sz w:val="28"/>
          <w:szCs w:val="28"/>
        </w:rPr>
        <w:t>dando</w:t>
      </w:r>
      <w:r w:rsidR="003F504B" w:rsidRPr="003F504B">
        <w:rPr>
          <w:rFonts w:ascii="Times New Roman" w:hAnsi="Times New Roman" w:cs="Times New Roman"/>
          <w:sz w:val="28"/>
          <w:szCs w:val="28"/>
        </w:rPr>
        <w:t xml:space="preserve"> traslad</w:t>
      </w:r>
      <w:r w:rsidR="008A7CA6">
        <w:rPr>
          <w:rFonts w:ascii="Times New Roman" w:hAnsi="Times New Roman" w:cs="Times New Roman"/>
          <w:sz w:val="28"/>
          <w:szCs w:val="28"/>
        </w:rPr>
        <w:t>o de las mismas</w:t>
      </w:r>
      <w:r w:rsidR="003F504B" w:rsidRPr="003F504B">
        <w:rPr>
          <w:rFonts w:ascii="Times New Roman" w:hAnsi="Times New Roman" w:cs="Times New Roman"/>
          <w:sz w:val="28"/>
          <w:szCs w:val="28"/>
        </w:rPr>
        <w:t xml:space="preserve"> a los</w:t>
      </w:r>
      <w:r w:rsidR="00DE2C99">
        <w:rPr>
          <w:rFonts w:ascii="Times New Roman" w:hAnsi="Times New Roman" w:cs="Times New Roman"/>
          <w:sz w:val="28"/>
          <w:szCs w:val="28"/>
        </w:rPr>
        <w:t xml:space="preserve"> funciona</w:t>
      </w:r>
      <w:r w:rsidR="00427039">
        <w:rPr>
          <w:rFonts w:ascii="Times New Roman" w:hAnsi="Times New Roman" w:cs="Times New Roman"/>
          <w:sz w:val="28"/>
          <w:szCs w:val="28"/>
        </w:rPr>
        <w:t>rios</w:t>
      </w:r>
      <w:r w:rsidR="003F504B" w:rsidRPr="003F504B">
        <w:rPr>
          <w:rFonts w:ascii="Times New Roman" w:hAnsi="Times New Roman" w:cs="Times New Roman"/>
          <w:sz w:val="28"/>
          <w:szCs w:val="28"/>
        </w:rPr>
        <w:t xml:space="preserve"> responsables</w:t>
      </w:r>
      <w:r w:rsidR="00DE2C99">
        <w:rPr>
          <w:rFonts w:ascii="Times New Roman" w:hAnsi="Times New Roman" w:cs="Times New Roman"/>
          <w:sz w:val="28"/>
          <w:szCs w:val="28"/>
        </w:rPr>
        <w:t>.</w:t>
      </w:r>
    </w:p>
    <w:p w14:paraId="1D76F2D2" w14:textId="245BF9AC" w:rsidR="00427039" w:rsidRPr="007E61F3" w:rsidRDefault="00B15BAA" w:rsidP="001953B6">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Por</w:t>
      </w:r>
      <w:r w:rsidR="00DC1224">
        <w:rPr>
          <w:rFonts w:ascii="Times New Roman" w:hAnsi="Times New Roman" w:cs="Times New Roman"/>
          <w:sz w:val="28"/>
          <w:szCs w:val="28"/>
        </w:rPr>
        <w:t xml:space="preserve"> razones prácticas y </w:t>
      </w:r>
      <w:r w:rsidR="0059783A">
        <w:rPr>
          <w:rFonts w:ascii="Times New Roman" w:hAnsi="Times New Roman" w:cs="Times New Roman"/>
          <w:sz w:val="28"/>
          <w:szCs w:val="28"/>
        </w:rPr>
        <w:t xml:space="preserve">de brevedad, </w:t>
      </w:r>
      <w:r w:rsidR="00815F77">
        <w:rPr>
          <w:rFonts w:ascii="Times New Roman" w:hAnsi="Times New Roman" w:cs="Times New Roman"/>
          <w:sz w:val="28"/>
          <w:szCs w:val="28"/>
        </w:rPr>
        <w:t>el análisis del Fallo 90/2026 se</w:t>
      </w:r>
      <w:r w:rsidR="003340FB">
        <w:rPr>
          <w:rFonts w:ascii="Times New Roman" w:hAnsi="Times New Roman" w:cs="Times New Roman"/>
          <w:sz w:val="28"/>
          <w:szCs w:val="28"/>
        </w:rPr>
        <w:t xml:space="preserve"> enfocará en cinco observaciones claves</w:t>
      </w:r>
      <w:r w:rsidR="0057557E">
        <w:rPr>
          <w:rFonts w:ascii="Times New Roman" w:hAnsi="Times New Roman" w:cs="Times New Roman"/>
          <w:sz w:val="28"/>
          <w:szCs w:val="28"/>
        </w:rPr>
        <w:t>.</w:t>
      </w:r>
    </w:p>
    <w:p w14:paraId="50D30E98" w14:textId="41141C85" w:rsidR="002C6E4B" w:rsidRPr="00FF5E6C" w:rsidRDefault="00072887" w:rsidP="005947C9">
      <w:pPr>
        <w:pStyle w:val="Encabezado"/>
        <w:numPr>
          <w:ilvl w:val="0"/>
          <w:numId w:val="9"/>
        </w:numPr>
        <w:spacing w:after="240"/>
        <w:jc w:val="both"/>
        <w:rPr>
          <w:rFonts w:ascii="Times New Roman" w:hAnsi="Times New Roman" w:cs="Times New Roman"/>
          <w:sz w:val="24"/>
          <w:szCs w:val="24"/>
        </w:rPr>
      </w:pPr>
      <w:r w:rsidRPr="00BC4E89">
        <w:rPr>
          <w:rFonts w:ascii="Times New Roman" w:hAnsi="Times New Roman" w:cs="Times New Roman"/>
          <w:b/>
          <w:bCs/>
          <w:i/>
          <w:iCs/>
          <w:sz w:val="28"/>
          <w:szCs w:val="28"/>
        </w:rPr>
        <w:t xml:space="preserve">Falta de </w:t>
      </w:r>
      <w:r w:rsidR="008C58DB" w:rsidRPr="00BC4E89">
        <w:rPr>
          <w:rFonts w:ascii="Times New Roman" w:hAnsi="Times New Roman" w:cs="Times New Roman"/>
          <w:b/>
          <w:bCs/>
          <w:i/>
          <w:iCs/>
          <w:sz w:val="28"/>
          <w:szCs w:val="28"/>
        </w:rPr>
        <w:t>publicación de licitaciones públicas</w:t>
      </w:r>
      <w:r w:rsidR="000F4096" w:rsidRPr="00BC4E89">
        <w:rPr>
          <w:rFonts w:ascii="Times New Roman" w:hAnsi="Times New Roman" w:cs="Times New Roman"/>
          <w:b/>
          <w:bCs/>
          <w:i/>
          <w:iCs/>
          <w:sz w:val="28"/>
          <w:szCs w:val="28"/>
        </w:rPr>
        <w:t xml:space="preserve"> y </w:t>
      </w:r>
      <w:r w:rsidR="001D4914">
        <w:rPr>
          <w:rFonts w:ascii="Times New Roman" w:hAnsi="Times New Roman" w:cs="Times New Roman"/>
          <w:b/>
          <w:bCs/>
          <w:i/>
          <w:iCs/>
          <w:sz w:val="28"/>
          <w:szCs w:val="28"/>
        </w:rPr>
        <w:t>f</w:t>
      </w:r>
      <w:r w:rsidR="000F4096" w:rsidRPr="00BC4E89">
        <w:rPr>
          <w:rFonts w:ascii="Times New Roman" w:hAnsi="Times New Roman" w:cs="Times New Roman"/>
          <w:b/>
          <w:bCs/>
          <w:i/>
          <w:iCs/>
          <w:sz w:val="28"/>
          <w:szCs w:val="28"/>
        </w:rPr>
        <w:t>alta foliatura expedientes licitaciones públicas y privadas</w:t>
      </w:r>
      <w:r w:rsidR="002A51BA" w:rsidRPr="00BC4E89">
        <w:rPr>
          <w:rFonts w:ascii="Times New Roman" w:hAnsi="Times New Roman" w:cs="Times New Roman"/>
          <w:b/>
          <w:bCs/>
          <w:i/>
          <w:iCs/>
          <w:sz w:val="28"/>
          <w:szCs w:val="28"/>
        </w:rPr>
        <w:t>.</w:t>
      </w:r>
      <w:r w:rsidR="002C387B" w:rsidRPr="00FF5E6C">
        <w:rPr>
          <w:rFonts w:ascii="Times New Roman" w:hAnsi="Times New Roman" w:cs="Times New Roman"/>
          <w:sz w:val="24"/>
          <w:szCs w:val="24"/>
        </w:rPr>
        <w:t>(Considerando 5°</w:t>
      </w:r>
      <w:r w:rsidR="0078060F" w:rsidRPr="00FF5E6C">
        <w:rPr>
          <w:rFonts w:ascii="Times New Roman" w:hAnsi="Times New Roman" w:cs="Times New Roman"/>
          <w:sz w:val="24"/>
          <w:szCs w:val="24"/>
        </w:rPr>
        <w:t xml:space="preserve">, </w:t>
      </w:r>
      <w:r w:rsidR="00205548" w:rsidRPr="00FF5E6C">
        <w:rPr>
          <w:rFonts w:ascii="Times New Roman" w:hAnsi="Times New Roman" w:cs="Times New Roman"/>
          <w:sz w:val="24"/>
          <w:szCs w:val="24"/>
        </w:rPr>
        <w:t>inciso 1</w:t>
      </w:r>
      <w:r w:rsidR="00BE74C0" w:rsidRPr="00FF5E6C">
        <w:rPr>
          <w:rFonts w:ascii="Times New Roman" w:hAnsi="Times New Roman" w:cs="Times New Roman"/>
          <w:sz w:val="24"/>
          <w:szCs w:val="24"/>
        </w:rPr>
        <w:t xml:space="preserve"> y 2</w:t>
      </w:r>
      <w:r w:rsidR="00205548" w:rsidRPr="00FF5E6C">
        <w:rPr>
          <w:rFonts w:ascii="Times New Roman" w:hAnsi="Times New Roman" w:cs="Times New Roman"/>
          <w:sz w:val="24"/>
          <w:szCs w:val="24"/>
        </w:rPr>
        <w:t>)</w:t>
      </w:r>
    </w:p>
    <w:p w14:paraId="46F5E904" w14:textId="256E4498" w:rsidR="00AD7162" w:rsidRPr="00AD7162" w:rsidRDefault="00351681" w:rsidP="00EB1081">
      <w:pPr>
        <w:jc w:val="both"/>
        <w:rPr>
          <w:rFonts w:ascii="Times New Roman" w:hAnsi="Times New Roman" w:cs="Times New Roman"/>
          <w:sz w:val="28"/>
          <w:szCs w:val="28"/>
        </w:rPr>
      </w:pPr>
      <w:r>
        <w:rPr>
          <w:rFonts w:ascii="Times New Roman" w:hAnsi="Times New Roman" w:cs="Times New Roman"/>
          <w:sz w:val="28"/>
          <w:szCs w:val="28"/>
        </w:rPr>
        <w:t>La Divisi</w:t>
      </w:r>
      <w:r w:rsidR="0057240C">
        <w:rPr>
          <w:rFonts w:ascii="Times New Roman" w:hAnsi="Times New Roman" w:cs="Times New Roman"/>
          <w:sz w:val="28"/>
          <w:szCs w:val="28"/>
        </w:rPr>
        <w:t>ón Relatora del H.C.T.</w:t>
      </w:r>
      <w:r w:rsidR="005E4AC4">
        <w:rPr>
          <w:rFonts w:ascii="Times New Roman" w:hAnsi="Times New Roman" w:cs="Times New Roman"/>
          <w:sz w:val="28"/>
          <w:szCs w:val="28"/>
        </w:rPr>
        <w:t xml:space="preserve"> </w:t>
      </w:r>
      <w:r w:rsidR="002E01ED">
        <w:rPr>
          <w:rFonts w:ascii="Times New Roman" w:hAnsi="Times New Roman" w:cs="Times New Roman"/>
          <w:sz w:val="28"/>
          <w:szCs w:val="28"/>
        </w:rPr>
        <w:t>corroboró que 12 (doce) licitaciones</w:t>
      </w:r>
      <w:r w:rsidR="00E276AA">
        <w:rPr>
          <w:rFonts w:ascii="Times New Roman" w:hAnsi="Times New Roman" w:cs="Times New Roman"/>
          <w:sz w:val="28"/>
          <w:szCs w:val="28"/>
        </w:rPr>
        <w:t xml:space="preserve"> </w:t>
      </w:r>
      <w:r w:rsidR="00B645A0">
        <w:rPr>
          <w:rFonts w:ascii="Times New Roman" w:hAnsi="Times New Roman" w:cs="Times New Roman"/>
          <w:sz w:val="28"/>
          <w:szCs w:val="28"/>
        </w:rPr>
        <w:t xml:space="preserve">públicas </w:t>
      </w:r>
      <w:r w:rsidR="00E276AA">
        <w:rPr>
          <w:rFonts w:ascii="Times New Roman" w:hAnsi="Times New Roman" w:cs="Times New Roman"/>
          <w:sz w:val="28"/>
          <w:szCs w:val="28"/>
        </w:rPr>
        <w:t>se publicaron en una sola oportunidad</w:t>
      </w:r>
      <w:r w:rsidR="00E72BBE">
        <w:rPr>
          <w:rFonts w:ascii="Times New Roman" w:hAnsi="Times New Roman" w:cs="Times New Roman"/>
          <w:sz w:val="28"/>
          <w:szCs w:val="28"/>
        </w:rPr>
        <w:t xml:space="preserve"> y una </w:t>
      </w:r>
      <w:r w:rsidR="00B645A0">
        <w:rPr>
          <w:rFonts w:ascii="Times New Roman" w:hAnsi="Times New Roman" w:cs="Times New Roman"/>
          <w:sz w:val="28"/>
          <w:szCs w:val="28"/>
        </w:rPr>
        <w:t xml:space="preserve">(1) licitación en </w:t>
      </w:r>
      <w:r w:rsidR="00F22509">
        <w:rPr>
          <w:rFonts w:ascii="Times New Roman" w:hAnsi="Times New Roman" w:cs="Times New Roman"/>
          <w:sz w:val="28"/>
          <w:szCs w:val="28"/>
        </w:rPr>
        <w:t>ninguna</w:t>
      </w:r>
      <w:r w:rsidR="00D0740E">
        <w:rPr>
          <w:rFonts w:ascii="Times New Roman" w:hAnsi="Times New Roman" w:cs="Times New Roman"/>
          <w:sz w:val="28"/>
          <w:szCs w:val="28"/>
        </w:rPr>
        <w:t>, incumpliendo l</w:t>
      </w:r>
      <w:r w:rsidR="000D00C1">
        <w:rPr>
          <w:rFonts w:ascii="Times New Roman" w:hAnsi="Times New Roman" w:cs="Times New Roman"/>
          <w:sz w:val="28"/>
          <w:szCs w:val="28"/>
        </w:rPr>
        <w:t xml:space="preserve">a exigencia legal </w:t>
      </w:r>
      <w:r w:rsidR="007D7DE6">
        <w:rPr>
          <w:rFonts w:ascii="Times New Roman" w:hAnsi="Times New Roman" w:cs="Times New Roman"/>
          <w:sz w:val="28"/>
          <w:szCs w:val="28"/>
        </w:rPr>
        <w:t xml:space="preserve">de </w:t>
      </w:r>
      <w:r w:rsidR="00B57948">
        <w:rPr>
          <w:rFonts w:ascii="Times New Roman" w:hAnsi="Times New Roman" w:cs="Times New Roman"/>
          <w:sz w:val="28"/>
          <w:szCs w:val="28"/>
        </w:rPr>
        <w:t xml:space="preserve">al menos dos </w:t>
      </w:r>
      <w:r w:rsidR="00F65E75">
        <w:rPr>
          <w:rFonts w:ascii="Times New Roman" w:hAnsi="Times New Roman" w:cs="Times New Roman"/>
          <w:sz w:val="28"/>
          <w:szCs w:val="28"/>
        </w:rPr>
        <w:t xml:space="preserve">días </w:t>
      </w:r>
      <w:r w:rsidR="003F180D">
        <w:rPr>
          <w:rFonts w:ascii="Times New Roman" w:hAnsi="Times New Roman" w:cs="Times New Roman"/>
          <w:sz w:val="28"/>
          <w:szCs w:val="28"/>
        </w:rPr>
        <w:t xml:space="preserve">publicaciones </w:t>
      </w:r>
      <w:r w:rsidR="00F65E75">
        <w:rPr>
          <w:rFonts w:ascii="Times New Roman" w:hAnsi="Times New Roman" w:cs="Times New Roman"/>
          <w:sz w:val="28"/>
          <w:szCs w:val="28"/>
        </w:rPr>
        <w:t>en el</w:t>
      </w:r>
      <w:r w:rsidR="00AD7162" w:rsidRPr="00AD7162">
        <w:rPr>
          <w:rFonts w:ascii="Times New Roman" w:hAnsi="Times New Roman" w:cs="Times New Roman"/>
          <w:sz w:val="28"/>
          <w:szCs w:val="28"/>
        </w:rPr>
        <w:t xml:space="preserve"> periódico de distribución local </w:t>
      </w:r>
      <w:r w:rsidR="003F180D">
        <w:rPr>
          <w:rFonts w:ascii="Times New Roman" w:hAnsi="Times New Roman" w:cs="Times New Roman"/>
          <w:sz w:val="28"/>
          <w:szCs w:val="28"/>
        </w:rPr>
        <w:t>e i</w:t>
      </w:r>
      <w:r w:rsidR="00AD7162" w:rsidRPr="00AD7162">
        <w:rPr>
          <w:rFonts w:ascii="Times New Roman" w:hAnsi="Times New Roman" w:cs="Times New Roman"/>
          <w:sz w:val="28"/>
          <w:szCs w:val="28"/>
        </w:rPr>
        <w:t>gual mínimo regirá para el Boletín Oficial</w:t>
      </w:r>
    </w:p>
    <w:p w14:paraId="6D061C46" w14:textId="1F9F47AB" w:rsidR="00DA655C" w:rsidRDefault="00E54B60" w:rsidP="001953B6">
      <w:pPr>
        <w:pStyle w:val="Encabezado"/>
        <w:spacing w:after="240"/>
        <w:jc w:val="both"/>
        <w:rPr>
          <w:rFonts w:ascii="Times New Roman" w:hAnsi="Times New Roman" w:cs="Times New Roman"/>
          <w:b/>
          <w:bCs/>
          <w:sz w:val="28"/>
          <w:szCs w:val="28"/>
        </w:rPr>
      </w:pPr>
      <w:r>
        <w:rPr>
          <w:rFonts w:ascii="Times New Roman" w:hAnsi="Times New Roman" w:cs="Times New Roman"/>
          <w:sz w:val="28"/>
          <w:szCs w:val="28"/>
        </w:rPr>
        <w:t>Una sola</w:t>
      </w:r>
      <w:r w:rsidR="00D806FA" w:rsidRPr="008847AF">
        <w:rPr>
          <w:rFonts w:ascii="Times New Roman" w:hAnsi="Times New Roman" w:cs="Times New Roman"/>
          <w:sz w:val="28"/>
          <w:szCs w:val="28"/>
        </w:rPr>
        <w:t xml:space="preserve"> publicación en </w:t>
      </w:r>
      <w:r w:rsidR="00EB1081">
        <w:rPr>
          <w:rFonts w:ascii="Times New Roman" w:hAnsi="Times New Roman" w:cs="Times New Roman"/>
          <w:sz w:val="28"/>
          <w:szCs w:val="28"/>
        </w:rPr>
        <w:t xml:space="preserve">un </w:t>
      </w:r>
      <w:r w:rsidR="00570FD6">
        <w:rPr>
          <w:rFonts w:ascii="Times New Roman" w:hAnsi="Times New Roman" w:cs="Times New Roman"/>
          <w:sz w:val="28"/>
          <w:szCs w:val="28"/>
        </w:rPr>
        <w:t>único</w:t>
      </w:r>
      <w:r w:rsidR="00D806FA" w:rsidRPr="008847AF">
        <w:rPr>
          <w:rFonts w:ascii="Times New Roman" w:hAnsi="Times New Roman" w:cs="Times New Roman"/>
          <w:sz w:val="28"/>
          <w:szCs w:val="28"/>
        </w:rPr>
        <w:t xml:space="preserve"> medio</w:t>
      </w:r>
      <w:r w:rsidR="00570FD6">
        <w:rPr>
          <w:rFonts w:ascii="Times New Roman" w:hAnsi="Times New Roman" w:cs="Times New Roman"/>
          <w:sz w:val="28"/>
          <w:szCs w:val="28"/>
        </w:rPr>
        <w:t xml:space="preserve">, </w:t>
      </w:r>
      <w:r w:rsidR="00D806FA" w:rsidRPr="008847AF">
        <w:rPr>
          <w:rFonts w:ascii="Times New Roman" w:hAnsi="Times New Roman" w:cs="Times New Roman"/>
          <w:sz w:val="28"/>
          <w:szCs w:val="28"/>
        </w:rPr>
        <w:t>especialmente si es de alcance limitado</w:t>
      </w:r>
      <w:r w:rsidR="00D20357">
        <w:rPr>
          <w:rFonts w:ascii="Times New Roman" w:hAnsi="Times New Roman" w:cs="Times New Roman"/>
          <w:sz w:val="28"/>
          <w:szCs w:val="28"/>
        </w:rPr>
        <w:t xml:space="preserve"> </w:t>
      </w:r>
      <w:r w:rsidR="00570FD6">
        <w:rPr>
          <w:rFonts w:ascii="Times New Roman" w:hAnsi="Times New Roman" w:cs="Times New Roman"/>
          <w:sz w:val="28"/>
          <w:szCs w:val="28"/>
        </w:rPr>
        <w:t xml:space="preserve">como el caso del Diario </w:t>
      </w:r>
      <w:r w:rsidR="009E0E14">
        <w:rPr>
          <w:rFonts w:ascii="Times New Roman" w:hAnsi="Times New Roman" w:cs="Times New Roman"/>
          <w:sz w:val="28"/>
          <w:szCs w:val="28"/>
        </w:rPr>
        <w:t xml:space="preserve">La Opinión, </w:t>
      </w:r>
      <w:r w:rsidR="00261443">
        <w:rPr>
          <w:rFonts w:ascii="Times New Roman" w:hAnsi="Times New Roman" w:cs="Times New Roman"/>
          <w:sz w:val="28"/>
          <w:szCs w:val="28"/>
        </w:rPr>
        <w:t xml:space="preserve">violenta </w:t>
      </w:r>
      <w:r w:rsidR="00EB1081">
        <w:rPr>
          <w:rFonts w:ascii="Times New Roman" w:hAnsi="Times New Roman" w:cs="Times New Roman"/>
          <w:sz w:val="28"/>
          <w:szCs w:val="28"/>
        </w:rPr>
        <w:t>e</w:t>
      </w:r>
      <w:r w:rsidR="00EB1081" w:rsidRPr="008847AF">
        <w:rPr>
          <w:rFonts w:ascii="Times New Roman" w:hAnsi="Times New Roman" w:cs="Times New Roman"/>
          <w:sz w:val="28"/>
          <w:szCs w:val="28"/>
        </w:rPr>
        <w:t>l principio de publicidad y concurrencia</w:t>
      </w:r>
      <w:r w:rsidR="004A6E4E">
        <w:rPr>
          <w:rFonts w:ascii="Times New Roman" w:hAnsi="Times New Roman" w:cs="Times New Roman"/>
          <w:sz w:val="28"/>
          <w:szCs w:val="28"/>
        </w:rPr>
        <w:t>, principio que</w:t>
      </w:r>
      <w:r w:rsidR="00EB1081" w:rsidRPr="008847AF">
        <w:rPr>
          <w:rFonts w:ascii="Times New Roman" w:hAnsi="Times New Roman" w:cs="Times New Roman"/>
          <w:sz w:val="28"/>
          <w:szCs w:val="28"/>
        </w:rPr>
        <w:t xml:space="preserve"> exige </w:t>
      </w:r>
      <w:r w:rsidR="007E61F3">
        <w:rPr>
          <w:rFonts w:ascii="Times New Roman" w:hAnsi="Times New Roman" w:cs="Times New Roman"/>
          <w:sz w:val="28"/>
          <w:szCs w:val="28"/>
        </w:rPr>
        <w:t xml:space="preserve">que </w:t>
      </w:r>
      <w:r w:rsidR="00EB1081" w:rsidRPr="008847AF">
        <w:rPr>
          <w:rFonts w:ascii="Times New Roman" w:hAnsi="Times New Roman" w:cs="Times New Roman"/>
          <w:sz w:val="28"/>
          <w:szCs w:val="28"/>
        </w:rPr>
        <w:t>los llamados a licitación pública alcancen al mayor número posible de oferentes para garantizar la transparencia, la libre competencia</w:t>
      </w:r>
      <w:r w:rsidR="00D20357">
        <w:rPr>
          <w:rFonts w:ascii="Times New Roman" w:hAnsi="Times New Roman" w:cs="Times New Roman"/>
          <w:sz w:val="28"/>
          <w:szCs w:val="28"/>
        </w:rPr>
        <w:t xml:space="preserve">, </w:t>
      </w:r>
      <w:r w:rsidR="00D20357" w:rsidRPr="00D20357">
        <w:rPr>
          <w:rFonts w:ascii="Times New Roman" w:hAnsi="Times New Roman" w:cs="Times New Roman"/>
          <w:sz w:val="28"/>
          <w:szCs w:val="28"/>
        </w:rPr>
        <w:t>evitar favoritismos y asegurar que el Estado obtenga las mejores condiciones en sus contrataciones</w:t>
      </w:r>
      <w:r w:rsidR="00D20357">
        <w:rPr>
          <w:rFonts w:ascii="Times New Roman" w:hAnsi="Times New Roman" w:cs="Times New Roman"/>
          <w:sz w:val="28"/>
          <w:szCs w:val="28"/>
        </w:rPr>
        <w:t xml:space="preserve"> cuidando </w:t>
      </w:r>
      <w:r w:rsidR="00EB1081" w:rsidRPr="008847AF">
        <w:rPr>
          <w:rFonts w:ascii="Times New Roman" w:hAnsi="Times New Roman" w:cs="Times New Roman"/>
          <w:sz w:val="28"/>
          <w:szCs w:val="28"/>
        </w:rPr>
        <w:t>los fondos públicos</w:t>
      </w:r>
      <w:r w:rsidR="00C93D50">
        <w:rPr>
          <w:rFonts w:ascii="Times New Roman" w:hAnsi="Times New Roman" w:cs="Times New Roman"/>
          <w:sz w:val="28"/>
          <w:szCs w:val="28"/>
        </w:rPr>
        <w:t xml:space="preserve">. </w:t>
      </w:r>
      <w:r w:rsidR="00A942B3">
        <w:rPr>
          <w:rFonts w:ascii="Times New Roman" w:hAnsi="Times New Roman" w:cs="Times New Roman"/>
          <w:sz w:val="28"/>
          <w:szCs w:val="28"/>
        </w:rPr>
        <w:t>Este incumplimiento de la normativa constituye</w:t>
      </w:r>
      <w:r w:rsidR="002C6E4B" w:rsidRPr="002C6E4B">
        <w:rPr>
          <w:rFonts w:ascii="Times New Roman" w:hAnsi="Times New Roman" w:cs="Times New Roman"/>
          <w:b/>
          <w:bCs/>
          <w:sz w:val="28"/>
          <w:szCs w:val="28"/>
        </w:rPr>
        <w:t xml:space="preserve"> </w:t>
      </w:r>
      <w:r w:rsidR="002C6E4B" w:rsidRPr="00A942B3">
        <w:rPr>
          <w:rFonts w:ascii="Times New Roman" w:hAnsi="Times New Roman" w:cs="Times New Roman"/>
          <w:sz w:val="28"/>
          <w:szCs w:val="28"/>
        </w:rPr>
        <w:t>una</w:t>
      </w:r>
      <w:r w:rsidR="002C6E4B" w:rsidRPr="002C6E4B">
        <w:rPr>
          <w:rFonts w:ascii="Times New Roman" w:hAnsi="Times New Roman" w:cs="Times New Roman"/>
          <w:b/>
          <w:bCs/>
          <w:sz w:val="28"/>
          <w:szCs w:val="28"/>
        </w:rPr>
        <w:t xml:space="preserve"> </w:t>
      </w:r>
      <w:r w:rsidR="002C6E4B" w:rsidRPr="009B0B2C">
        <w:rPr>
          <w:rFonts w:ascii="Times New Roman" w:hAnsi="Times New Roman" w:cs="Times New Roman"/>
          <w:i/>
          <w:iCs/>
          <w:sz w:val="28"/>
          <w:szCs w:val="28"/>
        </w:rPr>
        <w:t>irregularidad</w:t>
      </w:r>
      <w:r w:rsidR="002C6E4B" w:rsidRPr="002C6E4B">
        <w:rPr>
          <w:rFonts w:ascii="Times New Roman" w:hAnsi="Times New Roman" w:cs="Times New Roman"/>
          <w:b/>
          <w:bCs/>
          <w:sz w:val="28"/>
          <w:szCs w:val="28"/>
        </w:rPr>
        <w:t xml:space="preserve"> </w:t>
      </w:r>
      <w:r w:rsidR="002C6E4B" w:rsidRPr="009B0B2C">
        <w:rPr>
          <w:rFonts w:ascii="Times New Roman" w:hAnsi="Times New Roman" w:cs="Times New Roman"/>
          <w:i/>
          <w:iCs/>
          <w:sz w:val="28"/>
          <w:szCs w:val="28"/>
        </w:rPr>
        <w:t>grave</w:t>
      </w:r>
      <w:r w:rsidR="002C6E4B" w:rsidRPr="002C6E4B">
        <w:rPr>
          <w:rFonts w:ascii="Times New Roman" w:hAnsi="Times New Roman" w:cs="Times New Roman"/>
          <w:b/>
          <w:bCs/>
          <w:sz w:val="28"/>
          <w:szCs w:val="28"/>
        </w:rPr>
        <w:t xml:space="preserve">. </w:t>
      </w:r>
    </w:p>
    <w:p w14:paraId="119B616D" w14:textId="6B2B0E20" w:rsidR="00DE1BF8" w:rsidRDefault="00DE1BF8" w:rsidP="001953B6">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Más grave aún</w:t>
      </w:r>
      <w:r w:rsidR="00F904CC">
        <w:rPr>
          <w:rFonts w:ascii="Times New Roman" w:hAnsi="Times New Roman" w:cs="Times New Roman"/>
          <w:sz w:val="28"/>
          <w:szCs w:val="28"/>
        </w:rPr>
        <w:t xml:space="preserve"> si se tiene en cuent</w:t>
      </w:r>
      <w:r w:rsidR="00F81E82">
        <w:rPr>
          <w:rFonts w:ascii="Times New Roman" w:hAnsi="Times New Roman" w:cs="Times New Roman"/>
          <w:sz w:val="28"/>
          <w:szCs w:val="28"/>
        </w:rPr>
        <w:t>e</w:t>
      </w:r>
      <w:r w:rsidR="00F904CC">
        <w:rPr>
          <w:rFonts w:ascii="Times New Roman" w:hAnsi="Times New Roman" w:cs="Times New Roman"/>
          <w:sz w:val="28"/>
          <w:szCs w:val="28"/>
        </w:rPr>
        <w:t xml:space="preserve"> </w:t>
      </w:r>
      <w:r w:rsidR="00724EE3">
        <w:rPr>
          <w:rFonts w:ascii="Times New Roman" w:hAnsi="Times New Roman" w:cs="Times New Roman"/>
          <w:sz w:val="28"/>
          <w:szCs w:val="28"/>
        </w:rPr>
        <w:t xml:space="preserve">que el </w:t>
      </w:r>
      <w:r w:rsidR="002351F4">
        <w:rPr>
          <w:rFonts w:ascii="Times New Roman" w:hAnsi="Times New Roman" w:cs="Times New Roman"/>
          <w:sz w:val="28"/>
          <w:szCs w:val="28"/>
        </w:rPr>
        <w:t>universo total de las licitaciones públicas r</w:t>
      </w:r>
      <w:r w:rsidR="005606CD">
        <w:rPr>
          <w:rFonts w:ascii="Times New Roman" w:hAnsi="Times New Roman" w:cs="Times New Roman"/>
          <w:sz w:val="28"/>
          <w:szCs w:val="28"/>
        </w:rPr>
        <w:t xml:space="preserve">ealizadas en el año 2024 </w:t>
      </w:r>
      <w:r w:rsidR="00AF5212">
        <w:rPr>
          <w:rFonts w:ascii="Times New Roman" w:hAnsi="Times New Roman" w:cs="Times New Roman"/>
          <w:sz w:val="28"/>
          <w:szCs w:val="28"/>
        </w:rPr>
        <w:t>fueron</w:t>
      </w:r>
      <w:r w:rsidR="005606CD">
        <w:rPr>
          <w:rFonts w:ascii="Times New Roman" w:hAnsi="Times New Roman" w:cs="Times New Roman"/>
          <w:sz w:val="28"/>
          <w:szCs w:val="28"/>
        </w:rPr>
        <w:t xml:space="preserve"> 20 (veinte)</w:t>
      </w:r>
      <w:r w:rsidR="00AF5212">
        <w:rPr>
          <w:rFonts w:ascii="Times New Roman" w:hAnsi="Times New Roman" w:cs="Times New Roman"/>
          <w:sz w:val="28"/>
          <w:szCs w:val="28"/>
        </w:rPr>
        <w:t xml:space="preserve"> siendo </w:t>
      </w:r>
      <w:r w:rsidR="00057CFA">
        <w:rPr>
          <w:rFonts w:ascii="Times New Roman" w:hAnsi="Times New Roman" w:cs="Times New Roman"/>
          <w:sz w:val="28"/>
          <w:szCs w:val="28"/>
        </w:rPr>
        <w:t xml:space="preserve">13 </w:t>
      </w:r>
      <w:r w:rsidR="00AF5212">
        <w:rPr>
          <w:rFonts w:ascii="Times New Roman" w:hAnsi="Times New Roman" w:cs="Times New Roman"/>
          <w:sz w:val="28"/>
          <w:szCs w:val="28"/>
        </w:rPr>
        <w:t xml:space="preserve">(trece) </w:t>
      </w:r>
      <w:r w:rsidR="00F81E82">
        <w:rPr>
          <w:rFonts w:ascii="Times New Roman" w:hAnsi="Times New Roman" w:cs="Times New Roman"/>
          <w:sz w:val="28"/>
          <w:szCs w:val="28"/>
        </w:rPr>
        <w:t>licitaciones</w:t>
      </w:r>
      <w:r w:rsidR="00A82B5F">
        <w:rPr>
          <w:rFonts w:ascii="Times New Roman" w:hAnsi="Times New Roman" w:cs="Times New Roman"/>
          <w:sz w:val="28"/>
          <w:szCs w:val="28"/>
        </w:rPr>
        <w:t xml:space="preserve"> </w:t>
      </w:r>
      <w:r w:rsidR="00F81E82">
        <w:rPr>
          <w:rFonts w:ascii="Times New Roman" w:hAnsi="Times New Roman" w:cs="Times New Roman"/>
          <w:sz w:val="28"/>
          <w:szCs w:val="28"/>
        </w:rPr>
        <w:t xml:space="preserve">que violentaron </w:t>
      </w:r>
      <w:r w:rsidR="00006067">
        <w:rPr>
          <w:rFonts w:ascii="Times New Roman" w:hAnsi="Times New Roman" w:cs="Times New Roman"/>
          <w:sz w:val="28"/>
          <w:szCs w:val="28"/>
        </w:rPr>
        <w:t>el principio de publicidad</w:t>
      </w:r>
      <w:r w:rsidR="00057CFA">
        <w:rPr>
          <w:rFonts w:ascii="Times New Roman" w:hAnsi="Times New Roman" w:cs="Times New Roman"/>
          <w:sz w:val="28"/>
          <w:szCs w:val="28"/>
        </w:rPr>
        <w:t xml:space="preserve"> </w:t>
      </w:r>
      <w:r w:rsidR="000A3BA2">
        <w:rPr>
          <w:rFonts w:ascii="Times New Roman" w:hAnsi="Times New Roman" w:cs="Times New Roman"/>
          <w:sz w:val="28"/>
          <w:szCs w:val="28"/>
        </w:rPr>
        <w:t xml:space="preserve">lo que </w:t>
      </w:r>
      <w:r w:rsidR="00057CFA">
        <w:rPr>
          <w:rFonts w:ascii="Times New Roman" w:hAnsi="Times New Roman" w:cs="Times New Roman"/>
          <w:sz w:val="28"/>
          <w:szCs w:val="28"/>
        </w:rPr>
        <w:t>equivale</w:t>
      </w:r>
      <w:r w:rsidR="000A3BA2">
        <w:rPr>
          <w:rFonts w:ascii="Times New Roman" w:hAnsi="Times New Roman" w:cs="Times New Roman"/>
          <w:sz w:val="28"/>
          <w:szCs w:val="28"/>
        </w:rPr>
        <w:t xml:space="preserve"> </w:t>
      </w:r>
      <w:r w:rsidR="00865A33">
        <w:rPr>
          <w:rFonts w:ascii="Times New Roman" w:hAnsi="Times New Roman" w:cs="Times New Roman"/>
          <w:sz w:val="28"/>
          <w:szCs w:val="28"/>
        </w:rPr>
        <w:t xml:space="preserve">a un </w:t>
      </w:r>
      <w:r w:rsidR="00865A33" w:rsidRPr="00865A33">
        <w:rPr>
          <w:rFonts w:ascii="Times New Roman" w:hAnsi="Times New Roman" w:cs="Times New Roman"/>
          <w:b/>
          <w:bCs/>
          <w:sz w:val="28"/>
          <w:szCs w:val="28"/>
        </w:rPr>
        <w:t>65%</w:t>
      </w:r>
      <w:r w:rsidR="005E1961">
        <w:rPr>
          <w:rFonts w:ascii="Times New Roman" w:hAnsi="Times New Roman" w:cs="Times New Roman"/>
          <w:b/>
          <w:bCs/>
          <w:sz w:val="28"/>
          <w:szCs w:val="28"/>
        </w:rPr>
        <w:t xml:space="preserve"> </w:t>
      </w:r>
      <w:r w:rsidR="00585578">
        <w:rPr>
          <w:rFonts w:ascii="Times New Roman" w:hAnsi="Times New Roman" w:cs="Times New Roman"/>
          <w:sz w:val="28"/>
          <w:szCs w:val="28"/>
        </w:rPr>
        <w:t>del total.</w:t>
      </w:r>
    </w:p>
    <w:p w14:paraId="5EE987BD" w14:textId="1B923AEB" w:rsidR="00585578" w:rsidRPr="007A6DA8" w:rsidRDefault="00A82B5F" w:rsidP="001953B6">
      <w:pPr>
        <w:pStyle w:val="Encabezado"/>
        <w:spacing w:after="240"/>
        <w:jc w:val="both"/>
        <w:rPr>
          <w:rFonts w:ascii="Times New Roman" w:hAnsi="Times New Roman" w:cs="Times New Roman"/>
          <w:sz w:val="24"/>
          <w:szCs w:val="24"/>
        </w:rPr>
      </w:pPr>
      <w:r>
        <w:rPr>
          <w:rFonts w:ascii="Times New Roman" w:hAnsi="Times New Roman" w:cs="Times New Roman"/>
          <w:sz w:val="28"/>
          <w:szCs w:val="28"/>
        </w:rPr>
        <w:lastRenderedPageBreak/>
        <w:t>Es importante señalar</w:t>
      </w:r>
      <w:r w:rsidR="00F17045">
        <w:rPr>
          <w:rFonts w:ascii="Times New Roman" w:hAnsi="Times New Roman" w:cs="Times New Roman"/>
          <w:sz w:val="28"/>
          <w:szCs w:val="28"/>
        </w:rPr>
        <w:t xml:space="preserve"> que la División Relatora</w:t>
      </w:r>
      <w:r>
        <w:rPr>
          <w:rFonts w:ascii="Times New Roman" w:hAnsi="Times New Roman" w:cs="Times New Roman"/>
          <w:sz w:val="28"/>
          <w:szCs w:val="28"/>
        </w:rPr>
        <w:t xml:space="preserve"> </w:t>
      </w:r>
      <w:r w:rsidR="00B63AAD">
        <w:rPr>
          <w:rFonts w:ascii="Times New Roman" w:hAnsi="Times New Roman" w:cs="Times New Roman"/>
          <w:sz w:val="28"/>
          <w:szCs w:val="28"/>
        </w:rPr>
        <w:t>omitió</w:t>
      </w:r>
      <w:r w:rsidR="00A12A75">
        <w:rPr>
          <w:rFonts w:ascii="Times New Roman" w:hAnsi="Times New Roman" w:cs="Times New Roman"/>
          <w:sz w:val="28"/>
          <w:szCs w:val="28"/>
        </w:rPr>
        <w:t xml:space="preserve">, ya se por falta de profesionalismo o </w:t>
      </w:r>
      <w:r w:rsidR="006A265B">
        <w:rPr>
          <w:rFonts w:ascii="Times New Roman" w:hAnsi="Times New Roman" w:cs="Times New Roman"/>
          <w:sz w:val="28"/>
          <w:szCs w:val="28"/>
        </w:rPr>
        <w:t>por conveniencia política,</w:t>
      </w:r>
      <w:r w:rsidR="00C57DE8">
        <w:rPr>
          <w:rFonts w:ascii="Times New Roman" w:hAnsi="Times New Roman" w:cs="Times New Roman"/>
          <w:sz w:val="28"/>
          <w:szCs w:val="28"/>
        </w:rPr>
        <w:t xml:space="preserve"> </w:t>
      </w:r>
      <w:r w:rsidR="00B63AAD">
        <w:rPr>
          <w:rFonts w:ascii="Times New Roman" w:hAnsi="Times New Roman" w:cs="Times New Roman"/>
          <w:sz w:val="28"/>
          <w:szCs w:val="28"/>
        </w:rPr>
        <w:t>analizar</w:t>
      </w:r>
      <w:r w:rsidR="00C57DE8">
        <w:rPr>
          <w:rFonts w:ascii="Times New Roman" w:hAnsi="Times New Roman" w:cs="Times New Roman"/>
          <w:sz w:val="28"/>
          <w:szCs w:val="28"/>
        </w:rPr>
        <w:t xml:space="preserve"> </w:t>
      </w:r>
      <w:r w:rsidR="00B63AAD">
        <w:rPr>
          <w:rFonts w:ascii="Times New Roman" w:hAnsi="Times New Roman" w:cs="Times New Roman"/>
          <w:sz w:val="28"/>
          <w:szCs w:val="28"/>
        </w:rPr>
        <w:t>que</w:t>
      </w:r>
      <w:r w:rsidR="006A265B">
        <w:rPr>
          <w:rFonts w:ascii="Times New Roman" w:hAnsi="Times New Roman" w:cs="Times New Roman"/>
          <w:sz w:val="28"/>
          <w:szCs w:val="28"/>
        </w:rPr>
        <w:t xml:space="preserve"> </w:t>
      </w:r>
      <w:r w:rsidR="00C57DE8">
        <w:rPr>
          <w:rFonts w:ascii="Times New Roman" w:hAnsi="Times New Roman" w:cs="Times New Roman"/>
          <w:sz w:val="28"/>
          <w:szCs w:val="28"/>
        </w:rPr>
        <w:t xml:space="preserve">los montos </w:t>
      </w:r>
      <w:r w:rsidR="00796D1F">
        <w:rPr>
          <w:rFonts w:ascii="Times New Roman" w:hAnsi="Times New Roman" w:cs="Times New Roman"/>
          <w:sz w:val="28"/>
          <w:szCs w:val="28"/>
        </w:rPr>
        <w:t xml:space="preserve">monetarios </w:t>
      </w:r>
      <w:r w:rsidR="00C57DE8">
        <w:rPr>
          <w:rFonts w:ascii="Times New Roman" w:hAnsi="Times New Roman" w:cs="Times New Roman"/>
          <w:sz w:val="28"/>
          <w:szCs w:val="28"/>
        </w:rPr>
        <w:t>involucrados en</w:t>
      </w:r>
      <w:r w:rsidR="005F58D3">
        <w:rPr>
          <w:rFonts w:ascii="Times New Roman" w:hAnsi="Times New Roman" w:cs="Times New Roman"/>
          <w:sz w:val="28"/>
          <w:szCs w:val="28"/>
        </w:rPr>
        <w:t xml:space="preserve"> dichas licitaciones observadas</w:t>
      </w:r>
      <w:r w:rsidR="00846FE4">
        <w:rPr>
          <w:rFonts w:ascii="Times New Roman" w:hAnsi="Times New Roman" w:cs="Times New Roman"/>
          <w:sz w:val="28"/>
          <w:szCs w:val="28"/>
        </w:rPr>
        <w:t xml:space="preserve"> </w:t>
      </w:r>
      <w:r w:rsidR="00796D1F">
        <w:rPr>
          <w:rFonts w:ascii="Times New Roman" w:hAnsi="Times New Roman" w:cs="Times New Roman"/>
          <w:sz w:val="28"/>
          <w:szCs w:val="28"/>
        </w:rPr>
        <w:t>eq</w:t>
      </w:r>
      <w:r w:rsidR="00005FF4">
        <w:rPr>
          <w:rFonts w:ascii="Times New Roman" w:hAnsi="Times New Roman" w:cs="Times New Roman"/>
          <w:sz w:val="28"/>
          <w:szCs w:val="28"/>
        </w:rPr>
        <w:t xml:space="preserve">uivalen al </w:t>
      </w:r>
      <w:r w:rsidR="005B0B74" w:rsidRPr="00A47468">
        <w:rPr>
          <w:rFonts w:ascii="Times New Roman" w:hAnsi="Times New Roman" w:cs="Times New Roman"/>
          <w:b/>
          <w:bCs/>
          <w:sz w:val="28"/>
          <w:szCs w:val="28"/>
        </w:rPr>
        <w:t>67</w:t>
      </w:r>
      <w:r w:rsidR="00167997" w:rsidRPr="00A47468">
        <w:rPr>
          <w:rFonts w:ascii="Times New Roman" w:hAnsi="Times New Roman" w:cs="Times New Roman"/>
          <w:b/>
          <w:bCs/>
          <w:sz w:val="28"/>
          <w:szCs w:val="28"/>
        </w:rPr>
        <w:t>%</w:t>
      </w:r>
      <w:r w:rsidR="00A47468">
        <w:rPr>
          <w:rFonts w:ascii="Times New Roman" w:hAnsi="Times New Roman" w:cs="Times New Roman"/>
          <w:b/>
          <w:bCs/>
          <w:sz w:val="28"/>
          <w:szCs w:val="28"/>
        </w:rPr>
        <w:t xml:space="preserve"> </w:t>
      </w:r>
      <w:r w:rsidR="00A47468">
        <w:rPr>
          <w:rFonts w:ascii="Times New Roman" w:hAnsi="Times New Roman" w:cs="Times New Roman"/>
          <w:sz w:val="28"/>
          <w:szCs w:val="28"/>
        </w:rPr>
        <w:t>del monto total adjudicado</w:t>
      </w:r>
      <w:r w:rsidR="00BF13D1">
        <w:rPr>
          <w:rFonts w:ascii="Times New Roman" w:hAnsi="Times New Roman" w:cs="Times New Roman"/>
          <w:sz w:val="28"/>
          <w:szCs w:val="28"/>
        </w:rPr>
        <w:t xml:space="preserve"> </w:t>
      </w:r>
      <w:r w:rsidR="00BF13D1" w:rsidRPr="00136824">
        <w:rPr>
          <w:rFonts w:ascii="Times New Roman" w:hAnsi="Times New Roman" w:cs="Times New Roman"/>
          <w:sz w:val="24"/>
          <w:szCs w:val="24"/>
        </w:rPr>
        <w:t>($ 1.</w:t>
      </w:r>
      <w:r w:rsidR="00CB16E2">
        <w:rPr>
          <w:rFonts w:ascii="Times New Roman" w:hAnsi="Times New Roman" w:cs="Times New Roman"/>
          <w:sz w:val="24"/>
          <w:szCs w:val="24"/>
        </w:rPr>
        <w:t>1</w:t>
      </w:r>
      <w:r w:rsidR="00BF13D1" w:rsidRPr="00136824">
        <w:rPr>
          <w:rFonts w:ascii="Times New Roman" w:hAnsi="Times New Roman" w:cs="Times New Roman"/>
          <w:sz w:val="24"/>
          <w:szCs w:val="24"/>
        </w:rPr>
        <w:t xml:space="preserve">83 </w:t>
      </w:r>
      <w:r w:rsidR="00D02EAC" w:rsidRPr="00136824">
        <w:rPr>
          <w:rFonts w:ascii="Times New Roman" w:hAnsi="Times New Roman" w:cs="Times New Roman"/>
          <w:sz w:val="24"/>
          <w:szCs w:val="24"/>
        </w:rPr>
        <w:t>mil</w:t>
      </w:r>
      <w:r w:rsidR="00D02EAC">
        <w:rPr>
          <w:rFonts w:ascii="Times New Roman" w:hAnsi="Times New Roman" w:cs="Times New Roman"/>
          <w:sz w:val="24"/>
          <w:szCs w:val="24"/>
        </w:rPr>
        <w:t>lones</w:t>
      </w:r>
      <w:r w:rsidR="00BF13D1" w:rsidRPr="00136824">
        <w:rPr>
          <w:rFonts w:ascii="Times New Roman" w:hAnsi="Times New Roman" w:cs="Times New Roman"/>
          <w:sz w:val="24"/>
          <w:szCs w:val="24"/>
        </w:rPr>
        <w:t xml:space="preserve"> vs</w:t>
      </w:r>
      <w:r w:rsidR="0021083F" w:rsidRPr="00136824">
        <w:rPr>
          <w:rFonts w:ascii="Times New Roman" w:hAnsi="Times New Roman" w:cs="Times New Roman"/>
          <w:sz w:val="24"/>
          <w:szCs w:val="24"/>
        </w:rPr>
        <w:t>. $ 177</w:t>
      </w:r>
      <w:r w:rsidR="009C2263">
        <w:rPr>
          <w:rFonts w:ascii="Times New Roman" w:hAnsi="Times New Roman" w:cs="Times New Roman"/>
          <w:sz w:val="24"/>
          <w:szCs w:val="24"/>
        </w:rPr>
        <w:t>4</w:t>
      </w:r>
      <w:r w:rsidR="0021083F" w:rsidRPr="00136824">
        <w:rPr>
          <w:rFonts w:ascii="Times New Roman" w:hAnsi="Times New Roman" w:cs="Times New Roman"/>
          <w:sz w:val="24"/>
          <w:szCs w:val="24"/>
        </w:rPr>
        <w:t xml:space="preserve"> mil</w:t>
      </w:r>
      <w:r w:rsidR="00D02EAC">
        <w:rPr>
          <w:rFonts w:ascii="Times New Roman" w:hAnsi="Times New Roman" w:cs="Times New Roman"/>
          <w:sz w:val="24"/>
          <w:szCs w:val="24"/>
        </w:rPr>
        <w:t>lones</w:t>
      </w:r>
      <w:r w:rsidR="0021083F" w:rsidRPr="00136824">
        <w:rPr>
          <w:rFonts w:ascii="Times New Roman" w:hAnsi="Times New Roman" w:cs="Times New Roman"/>
          <w:sz w:val="24"/>
          <w:szCs w:val="24"/>
        </w:rPr>
        <w:t>)</w:t>
      </w:r>
      <w:r w:rsidR="00136824">
        <w:rPr>
          <w:rFonts w:ascii="Times New Roman" w:hAnsi="Times New Roman" w:cs="Times New Roman"/>
          <w:sz w:val="24"/>
          <w:szCs w:val="24"/>
        </w:rPr>
        <w:t xml:space="preserve"> </w:t>
      </w:r>
      <w:r w:rsidR="00136824">
        <w:rPr>
          <w:rFonts w:ascii="Times New Roman" w:hAnsi="Times New Roman" w:cs="Times New Roman"/>
          <w:sz w:val="28"/>
          <w:szCs w:val="28"/>
        </w:rPr>
        <w:t xml:space="preserve">destacándose </w:t>
      </w:r>
      <w:r w:rsidR="00252C2E">
        <w:rPr>
          <w:rFonts w:ascii="Times New Roman" w:hAnsi="Times New Roman" w:cs="Times New Roman"/>
          <w:sz w:val="28"/>
          <w:szCs w:val="28"/>
        </w:rPr>
        <w:t>que e</w:t>
      </w:r>
      <w:r w:rsidR="00651D6A">
        <w:rPr>
          <w:rFonts w:ascii="Times New Roman" w:hAnsi="Times New Roman" w:cs="Times New Roman"/>
          <w:sz w:val="28"/>
          <w:szCs w:val="28"/>
        </w:rPr>
        <w:t xml:space="preserve">l </w:t>
      </w:r>
      <w:r w:rsidR="000B2A09">
        <w:rPr>
          <w:rFonts w:ascii="Times New Roman" w:hAnsi="Times New Roman" w:cs="Times New Roman"/>
          <w:b/>
          <w:bCs/>
          <w:sz w:val="28"/>
          <w:szCs w:val="28"/>
        </w:rPr>
        <w:t>80</w:t>
      </w:r>
      <w:r w:rsidR="00651D6A">
        <w:rPr>
          <w:rFonts w:ascii="Times New Roman" w:hAnsi="Times New Roman" w:cs="Times New Roman"/>
          <w:b/>
          <w:bCs/>
          <w:sz w:val="28"/>
          <w:szCs w:val="28"/>
        </w:rPr>
        <w:t>%</w:t>
      </w:r>
      <w:r w:rsidR="00A743F0">
        <w:rPr>
          <w:rFonts w:ascii="Times New Roman" w:hAnsi="Times New Roman" w:cs="Times New Roman"/>
          <w:b/>
          <w:bCs/>
          <w:sz w:val="28"/>
          <w:szCs w:val="28"/>
        </w:rPr>
        <w:t xml:space="preserve"> </w:t>
      </w:r>
      <w:r w:rsidR="009F76C2">
        <w:rPr>
          <w:rFonts w:ascii="Times New Roman" w:hAnsi="Times New Roman" w:cs="Times New Roman"/>
          <w:sz w:val="28"/>
          <w:szCs w:val="28"/>
        </w:rPr>
        <w:t>de los mon</w:t>
      </w:r>
      <w:r w:rsidR="000B1608">
        <w:rPr>
          <w:rFonts w:ascii="Times New Roman" w:hAnsi="Times New Roman" w:cs="Times New Roman"/>
          <w:sz w:val="28"/>
          <w:szCs w:val="28"/>
        </w:rPr>
        <w:t xml:space="preserve">tos </w:t>
      </w:r>
      <w:r w:rsidR="00CE13B6">
        <w:rPr>
          <w:rFonts w:ascii="Times New Roman" w:hAnsi="Times New Roman" w:cs="Times New Roman"/>
          <w:sz w:val="28"/>
          <w:szCs w:val="28"/>
        </w:rPr>
        <w:t xml:space="preserve">pecuniarios </w:t>
      </w:r>
      <w:r w:rsidR="000B1608">
        <w:rPr>
          <w:rFonts w:ascii="Times New Roman" w:hAnsi="Times New Roman" w:cs="Times New Roman"/>
          <w:sz w:val="28"/>
          <w:szCs w:val="28"/>
        </w:rPr>
        <w:t xml:space="preserve">adjudicados </w:t>
      </w:r>
      <w:r w:rsidR="004A30B1">
        <w:rPr>
          <w:rFonts w:ascii="Times New Roman" w:hAnsi="Times New Roman" w:cs="Times New Roman"/>
          <w:sz w:val="28"/>
          <w:szCs w:val="28"/>
        </w:rPr>
        <w:t>por licitación pública corresponden a motoniveladoras,</w:t>
      </w:r>
      <w:r w:rsidR="00CE13B6">
        <w:rPr>
          <w:rFonts w:ascii="Times New Roman" w:hAnsi="Times New Roman" w:cs="Times New Roman"/>
          <w:sz w:val="28"/>
          <w:szCs w:val="28"/>
        </w:rPr>
        <w:t xml:space="preserve"> palas cargadoras, </w:t>
      </w:r>
      <w:r w:rsidR="00592551">
        <w:rPr>
          <w:rFonts w:ascii="Times New Roman" w:hAnsi="Times New Roman" w:cs="Times New Roman"/>
          <w:sz w:val="28"/>
          <w:szCs w:val="28"/>
        </w:rPr>
        <w:t>camiones recolectores,</w:t>
      </w:r>
      <w:r w:rsidR="00CE13B6">
        <w:rPr>
          <w:rFonts w:ascii="Times New Roman" w:hAnsi="Times New Roman" w:cs="Times New Roman"/>
          <w:sz w:val="28"/>
          <w:szCs w:val="28"/>
        </w:rPr>
        <w:t xml:space="preserve"> </w:t>
      </w:r>
      <w:r w:rsidR="001941AB">
        <w:rPr>
          <w:rFonts w:ascii="Times New Roman" w:hAnsi="Times New Roman" w:cs="Times New Roman"/>
          <w:sz w:val="28"/>
          <w:szCs w:val="28"/>
        </w:rPr>
        <w:t xml:space="preserve">retroexcavadora, </w:t>
      </w:r>
      <w:r w:rsidR="001976A6">
        <w:rPr>
          <w:rFonts w:ascii="Times New Roman" w:hAnsi="Times New Roman" w:cs="Times New Roman"/>
          <w:sz w:val="28"/>
          <w:szCs w:val="28"/>
        </w:rPr>
        <w:t xml:space="preserve">camión </w:t>
      </w:r>
      <w:r w:rsidR="00C3179F">
        <w:rPr>
          <w:rFonts w:ascii="Times New Roman" w:hAnsi="Times New Roman" w:cs="Times New Roman"/>
          <w:sz w:val="28"/>
          <w:szCs w:val="28"/>
        </w:rPr>
        <w:t>atmosférico,</w:t>
      </w:r>
      <w:r w:rsidR="005F582C">
        <w:rPr>
          <w:rFonts w:ascii="Times New Roman" w:hAnsi="Times New Roman" w:cs="Times New Roman"/>
          <w:sz w:val="28"/>
          <w:szCs w:val="28"/>
        </w:rPr>
        <w:t xml:space="preserve"> tractores, </w:t>
      </w:r>
      <w:r w:rsidR="00C3179F">
        <w:rPr>
          <w:rFonts w:ascii="Times New Roman" w:hAnsi="Times New Roman" w:cs="Times New Roman"/>
          <w:sz w:val="28"/>
          <w:szCs w:val="28"/>
        </w:rPr>
        <w:t>camión</w:t>
      </w:r>
      <w:r w:rsidR="005376CD">
        <w:rPr>
          <w:rFonts w:ascii="Times New Roman" w:hAnsi="Times New Roman" w:cs="Times New Roman"/>
          <w:sz w:val="28"/>
          <w:szCs w:val="28"/>
        </w:rPr>
        <w:t xml:space="preserve"> desobstructor</w:t>
      </w:r>
      <w:r w:rsidR="00915B4E">
        <w:rPr>
          <w:rFonts w:ascii="Times New Roman" w:hAnsi="Times New Roman" w:cs="Times New Roman"/>
          <w:sz w:val="28"/>
          <w:szCs w:val="28"/>
        </w:rPr>
        <w:t xml:space="preserve">, </w:t>
      </w:r>
      <w:r w:rsidR="00456B6A">
        <w:rPr>
          <w:rFonts w:ascii="Times New Roman" w:hAnsi="Times New Roman" w:cs="Times New Roman"/>
          <w:sz w:val="28"/>
          <w:szCs w:val="28"/>
        </w:rPr>
        <w:t>vehículos diversos, terminador de asfalto</w:t>
      </w:r>
      <w:r w:rsidR="00CE13B6">
        <w:rPr>
          <w:rFonts w:ascii="Times New Roman" w:hAnsi="Times New Roman" w:cs="Times New Roman"/>
          <w:sz w:val="28"/>
          <w:szCs w:val="28"/>
        </w:rPr>
        <w:t>.</w:t>
      </w:r>
    </w:p>
    <w:p w14:paraId="44A20143" w14:textId="4C5079C1" w:rsidR="00C103D7" w:rsidRDefault="0045493A" w:rsidP="001953B6">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E</w:t>
      </w:r>
      <w:r w:rsidR="00C103D7" w:rsidRPr="00C103D7">
        <w:rPr>
          <w:rFonts w:ascii="Times New Roman" w:hAnsi="Times New Roman" w:cs="Times New Roman"/>
          <w:sz w:val="28"/>
          <w:szCs w:val="28"/>
        </w:rPr>
        <w:t>s altamente irregular y grave</w:t>
      </w:r>
      <w:r>
        <w:rPr>
          <w:rFonts w:ascii="Times New Roman" w:hAnsi="Times New Roman" w:cs="Times New Roman"/>
          <w:sz w:val="28"/>
          <w:szCs w:val="28"/>
        </w:rPr>
        <w:t xml:space="preserve"> </w:t>
      </w:r>
      <w:r w:rsidR="00871D38">
        <w:rPr>
          <w:rFonts w:ascii="Times New Roman" w:hAnsi="Times New Roman" w:cs="Times New Roman"/>
          <w:sz w:val="28"/>
          <w:szCs w:val="28"/>
        </w:rPr>
        <w:t xml:space="preserve">que el </w:t>
      </w:r>
      <w:r w:rsidR="00871D38" w:rsidRPr="0012500F">
        <w:rPr>
          <w:rFonts w:ascii="Times New Roman" w:hAnsi="Times New Roman" w:cs="Times New Roman"/>
          <w:b/>
          <w:bCs/>
          <w:sz w:val="28"/>
          <w:szCs w:val="28"/>
        </w:rPr>
        <w:t>65%</w:t>
      </w:r>
      <w:r w:rsidR="00871D38">
        <w:rPr>
          <w:rFonts w:ascii="Times New Roman" w:hAnsi="Times New Roman" w:cs="Times New Roman"/>
          <w:sz w:val="28"/>
          <w:szCs w:val="28"/>
        </w:rPr>
        <w:t xml:space="preserve"> de las licitaciones</w:t>
      </w:r>
      <w:r w:rsidR="00BA2922">
        <w:rPr>
          <w:rFonts w:ascii="Times New Roman" w:hAnsi="Times New Roman" w:cs="Times New Roman"/>
          <w:sz w:val="28"/>
          <w:szCs w:val="28"/>
        </w:rPr>
        <w:t xml:space="preserve"> </w:t>
      </w:r>
      <w:r w:rsidR="009C42E7">
        <w:rPr>
          <w:rFonts w:ascii="Times New Roman" w:hAnsi="Times New Roman" w:cs="Times New Roman"/>
          <w:sz w:val="28"/>
          <w:szCs w:val="28"/>
        </w:rPr>
        <w:t>públicas no cumplan con los requisitos mínimos de publicació</w:t>
      </w:r>
      <w:r w:rsidR="00FE2192">
        <w:rPr>
          <w:rFonts w:ascii="Times New Roman" w:hAnsi="Times New Roman" w:cs="Times New Roman"/>
          <w:sz w:val="28"/>
          <w:szCs w:val="28"/>
        </w:rPr>
        <w:t>n</w:t>
      </w:r>
      <w:r w:rsidR="00C103D7" w:rsidRPr="00C103D7">
        <w:rPr>
          <w:rFonts w:ascii="Times New Roman" w:hAnsi="Times New Roman" w:cs="Times New Roman"/>
          <w:sz w:val="28"/>
          <w:szCs w:val="28"/>
        </w:rPr>
        <w:t>. Estos patrones vulneran directamente los principios constitucionales de publicidad, transparencia y concurrencia que rigen la contratación pública</w:t>
      </w:r>
      <w:r w:rsidR="00183054">
        <w:rPr>
          <w:rFonts w:ascii="Times New Roman" w:hAnsi="Times New Roman" w:cs="Times New Roman"/>
          <w:sz w:val="28"/>
          <w:szCs w:val="28"/>
        </w:rPr>
        <w:t>.</w:t>
      </w:r>
    </w:p>
    <w:p w14:paraId="6A4275EB" w14:textId="524739A8" w:rsidR="00DE542A" w:rsidRDefault="0099532D" w:rsidP="001953B6">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 xml:space="preserve">Es grave que </w:t>
      </w:r>
      <w:r w:rsidR="00B25D1D">
        <w:rPr>
          <w:rFonts w:ascii="Times New Roman" w:hAnsi="Times New Roman" w:cs="Times New Roman"/>
          <w:sz w:val="28"/>
          <w:szCs w:val="28"/>
        </w:rPr>
        <w:t>se publiquen</w:t>
      </w:r>
      <w:r w:rsidR="006F56C8">
        <w:rPr>
          <w:rFonts w:ascii="Times New Roman" w:hAnsi="Times New Roman" w:cs="Times New Roman"/>
          <w:sz w:val="28"/>
          <w:szCs w:val="28"/>
        </w:rPr>
        <w:t xml:space="preserve"> las licitaciones</w:t>
      </w:r>
      <w:r>
        <w:rPr>
          <w:rFonts w:ascii="Times New Roman" w:hAnsi="Times New Roman" w:cs="Times New Roman"/>
          <w:sz w:val="28"/>
          <w:szCs w:val="28"/>
        </w:rPr>
        <w:t xml:space="preserve"> </w:t>
      </w:r>
      <w:r w:rsidR="00CE1542" w:rsidRPr="00CE1542">
        <w:rPr>
          <w:rFonts w:ascii="Times New Roman" w:hAnsi="Times New Roman" w:cs="Times New Roman"/>
          <w:sz w:val="28"/>
          <w:szCs w:val="28"/>
        </w:rPr>
        <w:t>en un solo diario</w:t>
      </w:r>
      <w:r w:rsidR="00A628C8">
        <w:rPr>
          <w:rFonts w:ascii="Times New Roman" w:hAnsi="Times New Roman" w:cs="Times New Roman"/>
          <w:sz w:val="28"/>
          <w:szCs w:val="28"/>
        </w:rPr>
        <w:t xml:space="preserve">, </w:t>
      </w:r>
      <w:r w:rsidR="00CE1542" w:rsidRPr="00CE1542">
        <w:rPr>
          <w:rFonts w:ascii="Times New Roman" w:hAnsi="Times New Roman" w:cs="Times New Roman"/>
          <w:sz w:val="28"/>
          <w:szCs w:val="28"/>
        </w:rPr>
        <w:t xml:space="preserve">especialmente si es de baja circulación </w:t>
      </w:r>
      <w:r>
        <w:rPr>
          <w:rFonts w:ascii="Times New Roman" w:hAnsi="Times New Roman" w:cs="Times New Roman"/>
          <w:sz w:val="28"/>
          <w:szCs w:val="28"/>
        </w:rPr>
        <w:t>como lo es el diario La Opini</w:t>
      </w:r>
      <w:r w:rsidR="00DE542A">
        <w:rPr>
          <w:rFonts w:ascii="Times New Roman" w:hAnsi="Times New Roman" w:cs="Times New Roman"/>
          <w:sz w:val="28"/>
          <w:szCs w:val="28"/>
        </w:rPr>
        <w:t>ón</w:t>
      </w:r>
      <w:r>
        <w:rPr>
          <w:rFonts w:ascii="Times New Roman" w:hAnsi="Times New Roman" w:cs="Times New Roman"/>
          <w:sz w:val="28"/>
          <w:szCs w:val="28"/>
        </w:rPr>
        <w:t xml:space="preserve"> de Trenque Lauquen</w:t>
      </w:r>
      <w:r w:rsidR="00A628C8">
        <w:rPr>
          <w:rFonts w:ascii="Times New Roman" w:hAnsi="Times New Roman" w:cs="Times New Roman"/>
          <w:sz w:val="28"/>
          <w:szCs w:val="28"/>
        </w:rPr>
        <w:t>,</w:t>
      </w:r>
      <w:r w:rsidR="00CE1542" w:rsidRPr="00CE1542">
        <w:rPr>
          <w:rFonts w:ascii="Times New Roman" w:hAnsi="Times New Roman" w:cs="Times New Roman"/>
          <w:sz w:val="28"/>
          <w:szCs w:val="28"/>
        </w:rPr>
        <w:t xml:space="preserve"> </w:t>
      </w:r>
      <w:r w:rsidR="00026235">
        <w:rPr>
          <w:rFonts w:ascii="Times New Roman" w:hAnsi="Times New Roman" w:cs="Times New Roman"/>
          <w:sz w:val="28"/>
          <w:szCs w:val="28"/>
        </w:rPr>
        <w:t xml:space="preserve"> ya que </w:t>
      </w:r>
      <w:r w:rsidR="00CE1542" w:rsidRPr="00CE1542">
        <w:rPr>
          <w:rFonts w:ascii="Times New Roman" w:hAnsi="Times New Roman" w:cs="Times New Roman"/>
          <w:sz w:val="28"/>
          <w:szCs w:val="28"/>
        </w:rPr>
        <w:t>anula el espíritu de la publicidad</w:t>
      </w:r>
      <w:r w:rsidR="00382F22">
        <w:rPr>
          <w:rFonts w:ascii="Times New Roman" w:hAnsi="Times New Roman" w:cs="Times New Roman"/>
          <w:sz w:val="28"/>
          <w:szCs w:val="28"/>
        </w:rPr>
        <w:t xml:space="preserve"> de los actos de gobierno.</w:t>
      </w:r>
    </w:p>
    <w:p w14:paraId="7D36EB95" w14:textId="7AB8E665" w:rsidR="00352482" w:rsidRDefault="00DE542A" w:rsidP="001953B6">
      <w:pPr>
        <w:pStyle w:val="Encabezado"/>
        <w:spacing w:after="240"/>
        <w:jc w:val="both"/>
        <w:rPr>
          <w:rFonts w:ascii="Times New Roman" w:hAnsi="Times New Roman" w:cs="Times New Roman"/>
          <w:sz w:val="28"/>
          <w:szCs w:val="28"/>
        </w:rPr>
      </w:pPr>
      <w:r w:rsidRPr="00DE542A">
        <w:rPr>
          <w:rFonts w:ascii="Times New Roman" w:hAnsi="Times New Roman" w:cs="Times New Roman"/>
          <w:sz w:val="28"/>
          <w:szCs w:val="28"/>
        </w:rPr>
        <w:t>Ocultar licitaciones limita la participación de posibles oferentes, restringe la libre competencia e impide que el municipio consiga los mejores precios y la mayor calidad</w:t>
      </w:r>
      <w:r>
        <w:rPr>
          <w:rFonts w:ascii="Times New Roman" w:hAnsi="Times New Roman" w:cs="Times New Roman"/>
          <w:sz w:val="28"/>
          <w:szCs w:val="28"/>
        </w:rPr>
        <w:t xml:space="preserve">, lo que </w:t>
      </w:r>
      <w:r w:rsidR="00D6360F">
        <w:rPr>
          <w:rFonts w:ascii="Times New Roman" w:hAnsi="Times New Roman" w:cs="Times New Roman"/>
          <w:sz w:val="28"/>
          <w:szCs w:val="28"/>
        </w:rPr>
        <w:t>constituye</w:t>
      </w:r>
      <w:r w:rsidRPr="00DE542A">
        <w:rPr>
          <w:rFonts w:ascii="Times New Roman" w:hAnsi="Times New Roman" w:cs="Times New Roman"/>
          <w:sz w:val="28"/>
          <w:szCs w:val="28"/>
        </w:rPr>
        <w:t xml:space="preserve"> un indicador de contrataciones directas encubiertas y discrecionalidad.</w:t>
      </w:r>
    </w:p>
    <w:p w14:paraId="17180241" w14:textId="34650C3B" w:rsidR="00667D3A" w:rsidRDefault="00667D3A" w:rsidP="001953B6">
      <w:pPr>
        <w:pStyle w:val="Encabezado"/>
        <w:spacing w:after="240"/>
        <w:jc w:val="both"/>
        <w:rPr>
          <w:rFonts w:ascii="Times New Roman" w:hAnsi="Times New Roman" w:cs="Times New Roman"/>
          <w:sz w:val="28"/>
          <w:szCs w:val="28"/>
        </w:rPr>
      </w:pPr>
      <w:r w:rsidRPr="0072035B">
        <w:rPr>
          <w:rFonts w:ascii="Times New Roman" w:hAnsi="Times New Roman" w:cs="Times New Roman"/>
          <w:sz w:val="28"/>
          <w:szCs w:val="28"/>
        </w:rPr>
        <w:t>La amplia difusión juega un papel clave para mitigar la concentración</w:t>
      </w:r>
      <w:r>
        <w:rPr>
          <w:rFonts w:ascii="Times New Roman" w:hAnsi="Times New Roman" w:cs="Times New Roman"/>
          <w:sz w:val="28"/>
          <w:szCs w:val="28"/>
        </w:rPr>
        <w:t xml:space="preserve"> porque </w:t>
      </w:r>
      <w:r w:rsidRPr="00D20357">
        <w:rPr>
          <w:rFonts w:ascii="Times New Roman" w:hAnsi="Times New Roman" w:cs="Times New Roman"/>
          <w:sz w:val="28"/>
          <w:szCs w:val="28"/>
        </w:rPr>
        <w:t xml:space="preserve">aumenta la base de oferentes, minimiza el riesgo de que los pliegos </w:t>
      </w:r>
      <w:r w:rsidRPr="0072035B">
        <w:rPr>
          <w:rFonts w:ascii="Times New Roman" w:hAnsi="Times New Roman" w:cs="Times New Roman"/>
          <w:sz w:val="28"/>
          <w:szCs w:val="28"/>
        </w:rPr>
        <w:t>terminen "hechos a medida" de una sola firma, fomentando la participación de competidores alternativos</w:t>
      </w:r>
      <w:r>
        <w:rPr>
          <w:rFonts w:ascii="Times New Roman" w:hAnsi="Times New Roman" w:cs="Times New Roman"/>
          <w:sz w:val="28"/>
          <w:szCs w:val="28"/>
        </w:rPr>
        <w:t>.</w:t>
      </w:r>
    </w:p>
    <w:p w14:paraId="5E4F4E03" w14:textId="35A79E73" w:rsidR="00052210" w:rsidRDefault="007E61F3" w:rsidP="0072035B">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Las</w:t>
      </w:r>
      <w:r w:rsidR="0072035B" w:rsidRPr="0072035B">
        <w:rPr>
          <w:rFonts w:ascii="Times New Roman" w:hAnsi="Times New Roman" w:cs="Times New Roman"/>
          <w:sz w:val="28"/>
          <w:szCs w:val="28"/>
        </w:rPr>
        <w:t xml:space="preserve"> licitaciones dirigidas a mercados oligopólicos</w:t>
      </w:r>
      <w:r w:rsidR="008A4367">
        <w:rPr>
          <w:rFonts w:ascii="Times New Roman" w:hAnsi="Times New Roman" w:cs="Times New Roman"/>
          <w:sz w:val="28"/>
          <w:szCs w:val="28"/>
        </w:rPr>
        <w:t>, como lo es el de las maquinarias viales</w:t>
      </w:r>
      <w:r>
        <w:rPr>
          <w:rFonts w:ascii="Times New Roman" w:hAnsi="Times New Roman" w:cs="Times New Roman"/>
          <w:sz w:val="28"/>
          <w:szCs w:val="28"/>
        </w:rPr>
        <w:t xml:space="preserve">, </w:t>
      </w:r>
      <w:r w:rsidR="0072035B" w:rsidRPr="0072035B">
        <w:rPr>
          <w:rFonts w:ascii="Times New Roman" w:hAnsi="Times New Roman" w:cs="Times New Roman"/>
          <w:sz w:val="28"/>
          <w:szCs w:val="28"/>
        </w:rPr>
        <w:t>requieren una difusión exhaustiva</w:t>
      </w:r>
      <w:r w:rsidR="0072035B">
        <w:rPr>
          <w:rFonts w:ascii="Times New Roman" w:hAnsi="Times New Roman" w:cs="Times New Roman"/>
          <w:sz w:val="28"/>
          <w:szCs w:val="28"/>
        </w:rPr>
        <w:t xml:space="preserve"> y, ello</w:t>
      </w:r>
      <w:r w:rsidR="0072035B" w:rsidRPr="0072035B">
        <w:rPr>
          <w:rFonts w:ascii="Times New Roman" w:hAnsi="Times New Roman" w:cs="Times New Roman"/>
          <w:sz w:val="28"/>
          <w:szCs w:val="28"/>
        </w:rPr>
        <w:t xml:space="preserve"> es vital para </w:t>
      </w:r>
      <w:r w:rsidR="0072035B" w:rsidRPr="003B00D3">
        <w:rPr>
          <w:rFonts w:ascii="Times New Roman" w:hAnsi="Times New Roman" w:cs="Times New Roman"/>
          <w:i/>
          <w:iCs/>
          <w:sz w:val="28"/>
          <w:szCs w:val="28"/>
        </w:rPr>
        <w:t>romper</w:t>
      </w:r>
      <w:r w:rsidR="0072035B" w:rsidRPr="0072035B">
        <w:rPr>
          <w:rFonts w:ascii="Times New Roman" w:hAnsi="Times New Roman" w:cs="Times New Roman"/>
          <w:b/>
          <w:bCs/>
          <w:sz w:val="28"/>
          <w:szCs w:val="28"/>
        </w:rPr>
        <w:t xml:space="preserve"> </w:t>
      </w:r>
      <w:r w:rsidR="0072035B" w:rsidRPr="003B00D3">
        <w:rPr>
          <w:rFonts w:ascii="Times New Roman" w:hAnsi="Times New Roman" w:cs="Times New Roman"/>
          <w:i/>
          <w:iCs/>
          <w:sz w:val="28"/>
          <w:szCs w:val="28"/>
        </w:rPr>
        <w:t>barreras</w:t>
      </w:r>
      <w:r w:rsidR="0072035B" w:rsidRPr="0072035B">
        <w:rPr>
          <w:rFonts w:ascii="Times New Roman" w:hAnsi="Times New Roman" w:cs="Times New Roman"/>
          <w:b/>
          <w:bCs/>
          <w:sz w:val="28"/>
          <w:szCs w:val="28"/>
        </w:rPr>
        <w:t xml:space="preserve"> </w:t>
      </w:r>
      <w:r w:rsidR="0072035B" w:rsidRPr="003B00D3">
        <w:rPr>
          <w:rFonts w:ascii="Times New Roman" w:hAnsi="Times New Roman" w:cs="Times New Roman"/>
          <w:i/>
          <w:iCs/>
          <w:sz w:val="28"/>
          <w:szCs w:val="28"/>
        </w:rPr>
        <w:t>de</w:t>
      </w:r>
      <w:r w:rsidR="0072035B" w:rsidRPr="0072035B">
        <w:rPr>
          <w:rFonts w:ascii="Times New Roman" w:hAnsi="Times New Roman" w:cs="Times New Roman"/>
          <w:b/>
          <w:bCs/>
          <w:sz w:val="28"/>
          <w:szCs w:val="28"/>
        </w:rPr>
        <w:t xml:space="preserve"> </w:t>
      </w:r>
      <w:r w:rsidR="0072035B" w:rsidRPr="003B00D3">
        <w:rPr>
          <w:rFonts w:ascii="Times New Roman" w:hAnsi="Times New Roman" w:cs="Times New Roman"/>
          <w:i/>
          <w:iCs/>
          <w:sz w:val="28"/>
          <w:szCs w:val="28"/>
        </w:rPr>
        <w:t>entrada</w:t>
      </w:r>
      <w:r w:rsidR="0072035B" w:rsidRPr="0072035B">
        <w:rPr>
          <w:rFonts w:ascii="Times New Roman" w:hAnsi="Times New Roman" w:cs="Times New Roman"/>
          <w:sz w:val="28"/>
          <w:szCs w:val="28"/>
        </w:rPr>
        <w:t xml:space="preserve">, garantizar la </w:t>
      </w:r>
      <w:r w:rsidR="0072035B" w:rsidRPr="003B00D3">
        <w:rPr>
          <w:rFonts w:ascii="Times New Roman" w:hAnsi="Times New Roman" w:cs="Times New Roman"/>
          <w:i/>
          <w:iCs/>
          <w:sz w:val="28"/>
          <w:szCs w:val="28"/>
        </w:rPr>
        <w:t>concurrencia</w:t>
      </w:r>
      <w:r w:rsidR="0072035B" w:rsidRPr="0072035B">
        <w:rPr>
          <w:rFonts w:ascii="Times New Roman" w:hAnsi="Times New Roman" w:cs="Times New Roman"/>
          <w:b/>
          <w:bCs/>
          <w:sz w:val="28"/>
          <w:szCs w:val="28"/>
        </w:rPr>
        <w:t xml:space="preserve"> </w:t>
      </w:r>
      <w:r w:rsidR="0072035B" w:rsidRPr="003B00D3">
        <w:rPr>
          <w:rFonts w:ascii="Times New Roman" w:hAnsi="Times New Roman" w:cs="Times New Roman"/>
          <w:i/>
          <w:iCs/>
          <w:sz w:val="28"/>
          <w:szCs w:val="28"/>
        </w:rPr>
        <w:t>efectiva</w:t>
      </w:r>
      <w:r w:rsidR="0072035B" w:rsidRPr="0072035B">
        <w:rPr>
          <w:rFonts w:ascii="Times New Roman" w:hAnsi="Times New Roman" w:cs="Times New Roman"/>
          <w:sz w:val="28"/>
          <w:szCs w:val="28"/>
        </w:rPr>
        <w:t xml:space="preserve">, y evitar la cartelización, la colusión o la fijación de precios abusivos por parte de los pocos proveedores existentes. </w:t>
      </w:r>
    </w:p>
    <w:p w14:paraId="793A002A" w14:textId="69921276" w:rsidR="00B30577" w:rsidRDefault="00052210" w:rsidP="0072035B">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L</w:t>
      </w:r>
      <w:r w:rsidR="00D20357">
        <w:rPr>
          <w:rFonts w:ascii="Times New Roman" w:hAnsi="Times New Roman" w:cs="Times New Roman"/>
          <w:sz w:val="28"/>
          <w:szCs w:val="28"/>
        </w:rPr>
        <w:t xml:space="preserve">o expuesto </w:t>
      </w:r>
      <w:r w:rsidR="00D20357" w:rsidRPr="00D20357">
        <w:rPr>
          <w:rFonts w:ascii="Times New Roman" w:hAnsi="Times New Roman" w:cs="Times New Roman"/>
          <w:i/>
          <w:iCs/>
          <w:sz w:val="28"/>
          <w:szCs w:val="28"/>
        </w:rPr>
        <w:t>ut supra</w:t>
      </w:r>
      <w:r>
        <w:rPr>
          <w:rFonts w:ascii="Times New Roman" w:hAnsi="Times New Roman" w:cs="Times New Roman"/>
          <w:sz w:val="28"/>
          <w:szCs w:val="28"/>
        </w:rPr>
        <w:t xml:space="preserve"> deja al desnudo que el</w:t>
      </w:r>
      <w:r w:rsidRPr="00052210">
        <w:rPr>
          <w:rFonts w:ascii="Times New Roman" w:hAnsi="Times New Roman" w:cs="Times New Roman"/>
          <w:i/>
          <w:iCs/>
          <w:sz w:val="28"/>
          <w:szCs w:val="28"/>
        </w:rPr>
        <w:t xml:space="preserve"> </w:t>
      </w:r>
      <w:r w:rsidR="007E61F3">
        <w:rPr>
          <w:rFonts w:ascii="Times New Roman" w:hAnsi="Times New Roman" w:cs="Times New Roman"/>
          <w:sz w:val="28"/>
          <w:szCs w:val="28"/>
        </w:rPr>
        <w:t>informe de la División Relatora</w:t>
      </w:r>
      <w:r>
        <w:rPr>
          <w:rFonts w:ascii="Times New Roman" w:hAnsi="Times New Roman" w:cs="Times New Roman"/>
          <w:sz w:val="28"/>
          <w:szCs w:val="28"/>
        </w:rPr>
        <w:t>, omit</w:t>
      </w:r>
      <w:r w:rsidR="00D20357">
        <w:rPr>
          <w:rFonts w:ascii="Times New Roman" w:hAnsi="Times New Roman" w:cs="Times New Roman"/>
          <w:sz w:val="28"/>
          <w:szCs w:val="28"/>
        </w:rPr>
        <w:t>e</w:t>
      </w:r>
      <w:r w:rsidR="00145739">
        <w:rPr>
          <w:rFonts w:ascii="Times New Roman" w:hAnsi="Times New Roman" w:cs="Times New Roman"/>
          <w:sz w:val="28"/>
          <w:szCs w:val="28"/>
        </w:rPr>
        <w:t xml:space="preserve"> deliberadamente</w:t>
      </w:r>
      <w:r>
        <w:rPr>
          <w:rFonts w:ascii="Times New Roman" w:hAnsi="Times New Roman" w:cs="Times New Roman"/>
          <w:sz w:val="28"/>
          <w:szCs w:val="28"/>
        </w:rPr>
        <w:t xml:space="preserve"> contextualizar las irregularidades de la Secretaria de Hacienda en los procesos de licitaciones públicas</w:t>
      </w:r>
      <w:r w:rsidR="006B76AD">
        <w:rPr>
          <w:rFonts w:ascii="Times New Roman" w:hAnsi="Times New Roman" w:cs="Times New Roman"/>
          <w:sz w:val="28"/>
          <w:szCs w:val="28"/>
        </w:rPr>
        <w:t xml:space="preserve">. Las observaciones se limitan exclusivamente a informar que 13 (trece) licitaciones públicas no cumplieron con lo ordenado por </w:t>
      </w:r>
      <w:r w:rsidR="006B76AD">
        <w:rPr>
          <w:rFonts w:ascii="Times New Roman" w:hAnsi="Times New Roman" w:cs="Times New Roman"/>
          <w:i/>
          <w:iCs/>
          <w:sz w:val="28"/>
          <w:szCs w:val="28"/>
        </w:rPr>
        <w:t>los artículos</w:t>
      </w:r>
      <w:r w:rsidR="00B30577">
        <w:rPr>
          <w:rFonts w:ascii="Times New Roman" w:hAnsi="Times New Roman" w:cs="Times New Roman"/>
          <w:i/>
          <w:iCs/>
          <w:sz w:val="28"/>
          <w:szCs w:val="28"/>
        </w:rPr>
        <w:t xml:space="preserve"> 142 </w:t>
      </w:r>
      <w:r w:rsidR="00E2612E">
        <w:rPr>
          <w:rFonts w:ascii="Times New Roman" w:hAnsi="Times New Roman" w:cs="Times New Roman"/>
          <w:i/>
          <w:iCs/>
          <w:sz w:val="28"/>
          <w:szCs w:val="28"/>
        </w:rPr>
        <w:t>y</w:t>
      </w:r>
      <w:r w:rsidR="006B76AD">
        <w:rPr>
          <w:rFonts w:ascii="Times New Roman" w:hAnsi="Times New Roman" w:cs="Times New Roman"/>
          <w:sz w:val="28"/>
          <w:szCs w:val="28"/>
        </w:rPr>
        <w:t xml:space="preserve"> </w:t>
      </w:r>
      <w:r w:rsidR="006B76AD" w:rsidRPr="00902135">
        <w:rPr>
          <w:rFonts w:ascii="Times New Roman" w:hAnsi="Times New Roman" w:cs="Times New Roman"/>
          <w:i/>
          <w:iCs/>
          <w:sz w:val="28"/>
          <w:szCs w:val="28"/>
        </w:rPr>
        <w:t>153 de la Ley Orgánica de las Municipalidades</w:t>
      </w:r>
      <w:r w:rsidR="006B76AD">
        <w:rPr>
          <w:rFonts w:ascii="Times New Roman" w:hAnsi="Times New Roman" w:cs="Times New Roman"/>
          <w:i/>
          <w:iCs/>
          <w:sz w:val="28"/>
          <w:szCs w:val="28"/>
        </w:rPr>
        <w:t xml:space="preserve"> y  </w:t>
      </w:r>
      <w:r w:rsidR="006B76AD" w:rsidRPr="00902135">
        <w:rPr>
          <w:rFonts w:ascii="Times New Roman" w:hAnsi="Times New Roman" w:cs="Times New Roman"/>
          <w:i/>
          <w:iCs/>
          <w:sz w:val="28"/>
          <w:szCs w:val="28"/>
        </w:rPr>
        <w:t>166 inciso b) del Reglamento de Contabilidad y Disposiciones de Administración para las Municipalidades</w:t>
      </w:r>
      <w:r w:rsidR="006B76AD">
        <w:rPr>
          <w:rFonts w:ascii="Times New Roman" w:hAnsi="Times New Roman" w:cs="Times New Roman"/>
          <w:i/>
          <w:iCs/>
          <w:sz w:val="28"/>
          <w:szCs w:val="28"/>
        </w:rPr>
        <w:t>,</w:t>
      </w:r>
      <w:r w:rsidR="006B76AD">
        <w:rPr>
          <w:rFonts w:ascii="Times New Roman" w:hAnsi="Times New Roman" w:cs="Times New Roman"/>
          <w:sz w:val="28"/>
          <w:szCs w:val="28"/>
        </w:rPr>
        <w:t xml:space="preserve"> sin ponderar los </w:t>
      </w:r>
      <w:r w:rsidR="00CB16E2">
        <w:rPr>
          <w:rFonts w:ascii="Times New Roman" w:hAnsi="Times New Roman" w:cs="Times New Roman"/>
          <w:sz w:val="28"/>
          <w:szCs w:val="28"/>
        </w:rPr>
        <w:t>presuntos perjuicios al erario como consecuencia de irregularidades en los llamados de licitaciones públicas por aproximadamente $ 1.200 millones en</w:t>
      </w:r>
      <w:r w:rsidR="00CB16E2" w:rsidRPr="00CB16E2">
        <w:rPr>
          <w:rFonts w:ascii="Times New Roman" w:hAnsi="Times New Roman" w:cs="Times New Roman"/>
          <w:sz w:val="28"/>
          <w:szCs w:val="28"/>
        </w:rPr>
        <w:t xml:space="preserve"> </w:t>
      </w:r>
      <w:r w:rsidR="00CB16E2">
        <w:rPr>
          <w:rFonts w:ascii="Times New Roman" w:hAnsi="Times New Roman" w:cs="Times New Roman"/>
          <w:sz w:val="28"/>
          <w:szCs w:val="28"/>
        </w:rPr>
        <w:t xml:space="preserve">motoniveladoras, camiones recolectores, palas cargadoras, retroexcavadora, </w:t>
      </w:r>
      <w:r w:rsidR="00CB16E2">
        <w:rPr>
          <w:rFonts w:ascii="Times New Roman" w:hAnsi="Times New Roman" w:cs="Times New Roman"/>
          <w:sz w:val="28"/>
          <w:szCs w:val="28"/>
        </w:rPr>
        <w:lastRenderedPageBreak/>
        <w:t>camión atmosférico, camión desobstructor, tractores, vehículos diversos, terminador de asfalto.</w:t>
      </w:r>
    </w:p>
    <w:p w14:paraId="2FDF75EF" w14:textId="6630D1C0" w:rsidR="000F4096" w:rsidRPr="000F4096" w:rsidRDefault="000423B0" w:rsidP="0072035B">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Por otra parte, l</w:t>
      </w:r>
      <w:r w:rsidR="000F4096">
        <w:rPr>
          <w:rFonts w:ascii="Times New Roman" w:hAnsi="Times New Roman" w:cs="Times New Roman"/>
          <w:sz w:val="28"/>
          <w:szCs w:val="28"/>
        </w:rPr>
        <w:t xml:space="preserve">a División Relatora </w:t>
      </w:r>
      <w:r w:rsidR="000F4096" w:rsidRPr="000F4096">
        <w:rPr>
          <w:rFonts w:ascii="Times New Roman" w:hAnsi="Times New Roman" w:cs="Times New Roman"/>
          <w:sz w:val="28"/>
          <w:szCs w:val="28"/>
        </w:rPr>
        <w:t>detectó</w:t>
      </w:r>
      <w:r w:rsidR="000F4096" w:rsidRPr="000F4096">
        <w:rPr>
          <w:rFonts w:ascii="Times New Roman" w:hAnsi="Times New Roman" w:cs="Times New Roman"/>
          <w:b/>
          <w:bCs/>
          <w:i/>
          <w:iCs/>
          <w:sz w:val="28"/>
          <w:szCs w:val="28"/>
        </w:rPr>
        <w:t xml:space="preserve"> </w:t>
      </w:r>
      <w:r w:rsidR="000F4096" w:rsidRPr="00653CBB">
        <w:rPr>
          <w:rFonts w:ascii="Times New Roman" w:hAnsi="Times New Roman" w:cs="Times New Roman"/>
          <w:i/>
          <w:iCs/>
          <w:sz w:val="28"/>
          <w:szCs w:val="28"/>
        </w:rPr>
        <w:t>falta</w:t>
      </w:r>
      <w:r w:rsidR="000F4096" w:rsidRPr="000F4096">
        <w:rPr>
          <w:rFonts w:ascii="Times New Roman" w:hAnsi="Times New Roman" w:cs="Times New Roman"/>
          <w:b/>
          <w:bCs/>
          <w:sz w:val="28"/>
          <w:szCs w:val="28"/>
        </w:rPr>
        <w:t xml:space="preserve"> </w:t>
      </w:r>
      <w:r w:rsidR="000F4096" w:rsidRPr="00653CBB">
        <w:rPr>
          <w:rFonts w:ascii="Times New Roman" w:hAnsi="Times New Roman" w:cs="Times New Roman"/>
          <w:i/>
          <w:iCs/>
          <w:sz w:val="28"/>
          <w:szCs w:val="28"/>
        </w:rPr>
        <w:t>foliatura</w:t>
      </w:r>
      <w:r w:rsidR="000F4096">
        <w:rPr>
          <w:rFonts w:ascii="Times New Roman" w:hAnsi="Times New Roman" w:cs="Times New Roman"/>
          <w:sz w:val="28"/>
          <w:szCs w:val="28"/>
        </w:rPr>
        <w:t xml:space="preserve"> </w:t>
      </w:r>
      <w:r w:rsidR="005505A3" w:rsidRPr="00CF590B">
        <w:rPr>
          <w:rFonts w:ascii="Times New Roman" w:hAnsi="Times New Roman" w:cs="Times New Roman"/>
          <w:sz w:val="24"/>
          <w:szCs w:val="24"/>
        </w:rPr>
        <w:t>(Considerando 5, inciso 2)</w:t>
      </w:r>
      <w:r w:rsidR="00CF590B">
        <w:rPr>
          <w:rFonts w:ascii="Times New Roman" w:hAnsi="Times New Roman" w:cs="Times New Roman"/>
          <w:sz w:val="28"/>
          <w:szCs w:val="28"/>
        </w:rPr>
        <w:t xml:space="preserve"> </w:t>
      </w:r>
      <w:r w:rsidR="000F4096">
        <w:rPr>
          <w:rFonts w:ascii="Times New Roman" w:hAnsi="Times New Roman" w:cs="Times New Roman"/>
          <w:sz w:val="28"/>
          <w:szCs w:val="28"/>
        </w:rPr>
        <w:t>en los</w:t>
      </w:r>
      <w:r w:rsidR="000F4096" w:rsidRPr="000F4096">
        <w:rPr>
          <w:rFonts w:ascii="Times New Roman" w:hAnsi="Times New Roman" w:cs="Times New Roman"/>
          <w:sz w:val="28"/>
          <w:szCs w:val="28"/>
        </w:rPr>
        <w:t xml:space="preserve"> expedientes </w:t>
      </w:r>
      <w:r w:rsidR="000F4096">
        <w:rPr>
          <w:rFonts w:ascii="Times New Roman" w:hAnsi="Times New Roman" w:cs="Times New Roman"/>
          <w:sz w:val="28"/>
          <w:szCs w:val="28"/>
        </w:rPr>
        <w:t xml:space="preserve">de la licitación pública N° 5 </w:t>
      </w:r>
      <w:r w:rsidR="000F4096" w:rsidRPr="000F4096">
        <w:rPr>
          <w:rFonts w:ascii="Times New Roman" w:hAnsi="Times New Roman" w:cs="Times New Roman"/>
          <w:sz w:val="24"/>
          <w:szCs w:val="24"/>
        </w:rPr>
        <w:t>(Camión desobstructor $ 132,2 millones)</w:t>
      </w:r>
      <w:r w:rsidR="000F4096">
        <w:rPr>
          <w:rFonts w:ascii="Times New Roman" w:hAnsi="Times New Roman" w:cs="Times New Roman"/>
          <w:sz w:val="24"/>
          <w:szCs w:val="24"/>
        </w:rPr>
        <w:t xml:space="preserve"> </w:t>
      </w:r>
      <w:r w:rsidR="000F4096">
        <w:rPr>
          <w:rFonts w:ascii="Times New Roman" w:hAnsi="Times New Roman" w:cs="Times New Roman"/>
          <w:sz w:val="28"/>
          <w:szCs w:val="28"/>
        </w:rPr>
        <w:t>y en las licitaciones privadas N° 31</w:t>
      </w:r>
      <w:r w:rsidR="000F4096" w:rsidRPr="00CE6572">
        <w:rPr>
          <w:rFonts w:ascii="Times New Roman" w:hAnsi="Times New Roman" w:cs="Times New Roman"/>
          <w:sz w:val="24"/>
          <w:szCs w:val="24"/>
        </w:rPr>
        <w:t xml:space="preserve"> (Equipo respirador UTI/UCO, $ 9 millones)</w:t>
      </w:r>
      <w:r w:rsidR="000F4096">
        <w:rPr>
          <w:rFonts w:ascii="Times New Roman" w:hAnsi="Times New Roman" w:cs="Times New Roman"/>
          <w:sz w:val="28"/>
          <w:szCs w:val="28"/>
        </w:rPr>
        <w:t xml:space="preserve"> y N° 33 </w:t>
      </w:r>
      <w:r w:rsidR="000F4096" w:rsidRPr="00CE6572">
        <w:rPr>
          <w:rFonts w:ascii="Times New Roman" w:hAnsi="Times New Roman" w:cs="Times New Roman"/>
          <w:sz w:val="24"/>
          <w:szCs w:val="24"/>
        </w:rPr>
        <w:t xml:space="preserve">(Carretón vial </w:t>
      </w:r>
      <w:r w:rsidR="00CE6572" w:rsidRPr="00CE6572">
        <w:rPr>
          <w:rFonts w:ascii="Times New Roman" w:hAnsi="Times New Roman" w:cs="Times New Roman"/>
          <w:sz w:val="24"/>
          <w:szCs w:val="24"/>
        </w:rPr>
        <w:t>usado, $ 42.4 millones)</w:t>
      </w:r>
      <w:r w:rsidR="00CE6572">
        <w:rPr>
          <w:rFonts w:ascii="Times New Roman" w:hAnsi="Times New Roman" w:cs="Times New Roman"/>
          <w:sz w:val="24"/>
          <w:szCs w:val="24"/>
        </w:rPr>
        <w:t>.</w:t>
      </w:r>
      <w:r w:rsidR="00A33736">
        <w:rPr>
          <w:rFonts w:ascii="Times New Roman" w:hAnsi="Times New Roman" w:cs="Times New Roman"/>
          <w:sz w:val="24"/>
          <w:szCs w:val="24"/>
        </w:rPr>
        <w:t xml:space="preserve"> </w:t>
      </w:r>
    </w:p>
    <w:p w14:paraId="0565FC41" w14:textId="728D6212" w:rsidR="00CB16E2" w:rsidRDefault="00CB16E2" w:rsidP="0072035B">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 xml:space="preserve">Ante </w:t>
      </w:r>
      <w:r w:rsidR="005F582C">
        <w:rPr>
          <w:rFonts w:ascii="Times New Roman" w:hAnsi="Times New Roman" w:cs="Times New Roman"/>
          <w:sz w:val="28"/>
          <w:szCs w:val="28"/>
        </w:rPr>
        <w:t>estas</w:t>
      </w:r>
      <w:r w:rsidR="00CA34A8">
        <w:rPr>
          <w:rFonts w:ascii="Times New Roman" w:hAnsi="Times New Roman" w:cs="Times New Roman"/>
          <w:sz w:val="28"/>
          <w:szCs w:val="28"/>
        </w:rPr>
        <w:t xml:space="preserve"> graves</w:t>
      </w:r>
      <w:r w:rsidR="005F582C">
        <w:rPr>
          <w:rFonts w:ascii="Times New Roman" w:hAnsi="Times New Roman" w:cs="Times New Roman"/>
          <w:sz w:val="28"/>
          <w:szCs w:val="28"/>
        </w:rPr>
        <w:t xml:space="preserve"> irregularidades en la publicidad </w:t>
      </w:r>
      <w:r w:rsidR="00CE6572">
        <w:rPr>
          <w:rFonts w:ascii="Times New Roman" w:hAnsi="Times New Roman" w:cs="Times New Roman"/>
          <w:sz w:val="28"/>
          <w:szCs w:val="28"/>
        </w:rPr>
        <w:t xml:space="preserve">en las </w:t>
      </w:r>
      <w:r w:rsidR="005F582C">
        <w:rPr>
          <w:rFonts w:ascii="Times New Roman" w:hAnsi="Times New Roman" w:cs="Times New Roman"/>
          <w:sz w:val="28"/>
          <w:szCs w:val="28"/>
        </w:rPr>
        <w:t>licitaciones públicas</w:t>
      </w:r>
      <w:r w:rsidR="00CE6572">
        <w:rPr>
          <w:rFonts w:ascii="Times New Roman" w:hAnsi="Times New Roman" w:cs="Times New Roman"/>
          <w:sz w:val="28"/>
          <w:szCs w:val="28"/>
        </w:rPr>
        <w:t xml:space="preserve"> </w:t>
      </w:r>
      <w:r w:rsidR="00CA34A8">
        <w:rPr>
          <w:rFonts w:ascii="Times New Roman" w:hAnsi="Times New Roman" w:cs="Times New Roman"/>
          <w:sz w:val="28"/>
          <w:szCs w:val="28"/>
        </w:rPr>
        <w:t>de</w:t>
      </w:r>
      <w:r w:rsidR="00CE6572">
        <w:rPr>
          <w:rFonts w:ascii="Times New Roman" w:hAnsi="Times New Roman" w:cs="Times New Roman"/>
          <w:sz w:val="28"/>
          <w:szCs w:val="28"/>
        </w:rPr>
        <w:t xml:space="preserve"> montos relevantes y falta de foliaturas en expedientes de licitaciones públicas y privadas</w:t>
      </w:r>
      <w:r w:rsidR="00A54CB1">
        <w:rPr>
          <w:rFonts w:ascii="Times New Roman" w:hAnsi="Times New Roman" w:cs="Times New Roman"/>
          <w:sz w:val="28"/>
          <w:szCs w:val="28"/>
        </w:rPr>
        <w:t>,</w:t>
      </w:r>
      <w:r w:rsidR="00CE6572">
        <w:rPr>
          <w:rFonts w:ascii="Times New Roman" w:hAnsi="Times New Roman" w:cs="Times New Roman"/>
          <w:sz w:val="28"/>
          <w:szCs w:val="28"/>
        </w:rPr>
        <w:t xml:space="preserve"> también de valores significativos</w:t>
      </w:r>
      <w:r w:rsidR="00CE13B6">
        <w:rPr>
          <w:rFonts w:ascii="Times New Roman" w:hAnsi="Times New Roman" w:cs="Times New Roman"/>
          <w:sz w:val="28"/>
          <w:szCs w:val="28"/>
        </w:rPr>
        <w:t xml:space="preserve">, </w:t>
      </w:r>
      <w:r w:rsidR="00CA34A8">
        <w:rPr>
          <w:rFonts w:ascii="Times New Roman" w:hAnsi="Times New Roman" w:cs="Times New Roman"/>
          <w:sz w:val="28"/>
          <w:szCs w:val="28"/>
        </w:rPr>
        <w:t xml:space="preserve">el </w:t>
      </w:r>
      <w:r w:rsidR="00CE13B6">
        <w:rPr>
          <w:rFonts w:ascii="Times New Roman" w:hAnsi="Times New Roman" w:cs="Times New Roman"/>
          <w:sz w:val="28"/>
          <w:szCs w:val="28"/>
        </w:rPr>
        <w:t>Tribunal de Cuentas se limitó a sancionar</w:t>
      </w:r>
      <w:r w:rsidR="00CA34A8">
        <w:rPr>
          <w:rFonts w:ascii="Times New Roman" w:hAnsi="Times New Roman" w:cs="Times New Roman"/>
          <w:sz w:val="28"/>
          <w:szCs w:val="28"/>
        </w:rPr>
        <w:t xml:space="preserve"> al Intendente Francisco Recoulat y al Jefe de Compras Leandro Concepción</w:t>
      </w:r>
      <w:r w:rsidR="00CA34A8" w:rsidRPr="00CA34A8">
        <w:rPr>
          <w:rFonts w:ascii="Times New Roman" w:hAnsi="Times New Roman" w:cs="Times New Roman"/>
          <w:sz w:val="28"/>
          <w:szCs w:val="28"/>
        </w:rPr>
        <w:t xml:space="preserve"> por el incumplimiento de las</w:t>
      </w:r>
      <w:r w:rsidR="00CA34A8">
        <w:rPr>
          <w:rFonts w:ascii="Times New Roman" w:hAnsi="Times New Roman" w:cs="Times New Roman"/>
          <w:sz w:val="28"/>
          <w:szCs w:val="28"/>
        </w:rPr>
        <w:t xml:space="preserve"> </w:t>
      </w:r>
      <w:r w:rsidR="00CA34A8" w:rsidRPr="00CA34A8">
        <w:rPr>
          <w:rFonts w:ascii="Times New Roman" w:hAnsi="Times New Roman" w:cs="Times New Roman"/>
          <w:sz w:val="28"/>
          <w:szCs w:val="28"/>
        </w:rPr>
        <w:t>formalidades legales y reglamentarias</w:t>
      </w:r>
      <w:r w:rsidR="00CA34A8">
        <w:rPr>
          <w:rFonts w:ascii="Times New Roman" w:hAnsi="Times New Roman" w:cs="Times New Roman"/>
          <w:sz w:val="28"/>
          <w:szCs w:val="28"/>
        </w:rPr>
        <w:t>, sanciones que se determinaron en forma global en la parte resolutiva del Fallo 90/2026</w:t>
      </w:r>
      <w:r w:rsidR="00C023A0">
        <w:rPr>
          <w:rFonts w:ascii="Times New Roman" w:hAnsi="Times New Roman" w:cs="Times New Roman"/>
          <w:sz w:val="28"/>
          <w:szCs w:val="28"/>
        </w:rPr>
        <w:t>.</w:t>
      </w:r>
    </w:p>
    <w:p w14:paraId="5085A666" w14:textId="3B322470" w:rsidR="008F6131" w:rsidRDefault="003A1BDB" w:rsidP="00E16B8A">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Lo más grave aún</w:t>
      </w:r>
      <w:r w:rsidR="00FE75B9">
        <w:rPr>
          <w:rFonts w:ascii="Times New Roman" w:hAnsi="Times New Roman" w:cs="Times New Roman"/>
          <w:sz w:val="28"/>
          <w:szCs w:val="28"/>
        </w:rPr>
        <w:t>,</w:t>
      </w:r>
      <w:r>
        <w:rPr>
          <w:rFonts w:ascii="Times New Roman" w:hAnsi="Times New Roman" w:cs="Times New Roman"/>
          <w:sz w:val="28"/>
          <w:szCs w:val="28"/>
        </w:rPr>
        <w:t xml:space="preserve"> </w:t>
      </w:r>
      <w:r w:rsidR="00197315">
        <w:rPr>
          <w:rFonts w:ascii="Times New Roman" w:hAnsi="Times New Roman" w:cs="Times New Roman"/>
          <w:sz w:val="28"/>
          <w:szCs w:val="28"/>
        </w:rPr>
        <w:t xml:space="preserve">el Tribunal </w:t>
      </w:r>
      <w:r w:rsidR="00A060AC">
        <w:rPr>
          <w:rFonts w:ascii="Times New Roman" w:hAnsi="Times New Roman" w:cs="Times New Roman"/>
          <w:sz w:val="28"/>
          <w:szCs w:val="28"/>
        </w:rPr>
        <w:t xml:space="preserve">de Cuentas </w:t>
      </w:r>
      <w:r>
        <w:rPr>
          <w:rFonts w:ascii="Times New Roman" w:hAnsi="Times New Roman" w:cs="Times New Roman"/>
          <w:sz w:val="28"/>
          <w:szCs w:val="28"/>
        </w:rPr>
        <w:t>omitió, en forma delibera y ob</w:t>
      </w:r>
      <w:r w:rsidR="00EE0DC0">
        <w:rPr>
          <w:rFonts w:ascii="Times New Roman" w:hAnsi="Times New Roman" w:cs="Times New Roman"/>
          <w:sz w:val="28"/>
          <w:szCs w:val="28"/>
        </w:rPr>
        <w:t>scena,</w:t>
      </w:r>
      <w:r w:rsidR="00CA34A8">
        <w:rPr>
          <w:rFonts w:ascii="Times New Roman" w:hAnsi="Times New Roman" w:cs="Times New Roman"/>
          <w:sz w:val="28"/>
          <w:szCs w:val="28"/>
        </w:rPr>
        <w:t xml:space="preserve"> sancionar al Secretario de Hacienda Alfredo Luis Zambiasio</w:t>
      </w:r>
      <w:r w:rsidR="00360432">
        <w:rPr>
          <w:rFonts w:ascii="Times New Roman" w:hAnsi="Times New Roman" w:cs="Times New Roman"/>
          <w:sz w:val="28"/>
          <w:szCs w:val="28"/>
        </w:rPr>
        <w:t xml:space="preserve"> </w:t>
      </w:r>
      <w:r w:rsidR="00360432" w:rsidRPr="00360432">
        <w:rPr>
          <w:rFonts w:ascii="Times New Roman" w:hAnsi="Times New Roman" w:cs="Times New Roman"/>
          <w:sz w:val="24"/>
          <w:szCs w:val="24"/>
        </w:rPr>
        <w:t>(</w:t>
      </w:r>
      <w:r w:rsidR="00135C73" w:rsidRPr="00360432">
        <w:rPr>
          <w:rFonts w:ascii="Times New Roman" w:hAnsi="Times New Roman" w:cs="Times New Roman"/>
          <w:sz w:val="24"/>
          <w:szCs w:val="24"/>
        </w:rPr>
        <w:t>superior del Jefe de Compras Leandro Conce</w:t>
      </w:r>
      <w:r w:rsidR="00611FDB" w:rsidRPr="00360432">
        <w:rPr>
          <w:rFonts w:ascii="Times New Roman" w:hAnsi="Times New Roman" w:cs="Times New Roman"/>
          <w:sz w:val="24"/>
          <w:szCs w:val="24"/>
        </w:rPr>
        <w:t>pción</w:t>
      </w:r>
      <w:r w:rsidR="00360432" w:rsidRPr="00360432">
        <w:rPr>
          <w:rFonts w:ascii="Times New Roman" w:hAnsi="Times New Roman" w:cs="Times New Roman"/>
          <w:sz w:val="24"/>
          <w:szCs w:val="24"/>
        </w:rPr>
        <w:t>)</w:t>
      </w:r>
      <w:r w:rsidR="00360432">
        <w:rPr>
          <w:rFonts w:ascii="Times New Roman" w:hAnsi="Times New Roman" w:cs="Times New Roman"/>
          <w:sz w:val="28"/>
          <w:szCs w:val="28"/>
        </w:rPr>
        <w:t xml:space="preserve"> </w:t>
      </w:r>
      <w:r w:rsidR="00540619">
        <w:rPr>
          <w:rFonts w:ascii="Times New Roman" w:hAnsi="Times New Roman" w:cs="Times New Roman"/>
          <w:sz w:val="28"/>
          <w:szCs w:val="28"/>
        </w:rPr>
        <w:t>qu</w:t>
      </w:r>
      <w:r w:rsidR="00FE75B9">
        <w:rPr>
          <w:rFonts w:ascii="Times New Roman" w:hAnsi="Times New Roman" w:cs="Times New Roman"/>
          <w:sz w:val="28"/>
          <w:szCs w:val="28"/>
        </w:rPr>
        <w:t>ien</w:t>
      </w:r>
      <w:r w:rsidR="00540619">
        <w:rPr>
          <w:rFonts w:ascii="Times New Roman" w:hAnsi="Times New Roman" w:cs="Times New Roman"/>
          <w:sz w:val="28"/>
          <w:szCs w:val="28"/>
        </w:rPr>
        <w:t xml:space="preserve"> </w:t>
      </w:r>
      <w:r w:rsidR="00131C4D">
        <w:rPr>
          <w:rFonts w:ascii="Times New Roman" w:hAnsi="Times New Roman" w:cs="Times New Roman"/>
          <w:sz w:val="28"/>
          <w:szCs w:val="28"/>
        </w:rPr>
        <w:t>al</w:t>
      </w:r>
      <w:r w:rsidR="00131C4D" w:rsidRPr="00131C4D">
        <w:rPr>
          <w:rFonts w:ascii="Times New Roman" w:hAnsi="Times New Roman" w:cs="Times New Roman"/>
          <w:sz w:val="28"/>
          <w:szCs w:val="28"/>
        </w:rPr>
        <w:t xml:space="preserve"> </w:t>
      </w:r>
      <w:r w:rsidR="008F6131" w:rsidRPr="00131C4D">
        <w:rPr>
          <w:rFonts w:ascii="Times New Roman" w:hAnsi="Times New Roman" w:cs="Times New Roman"/>
          <w:sz w:val="28"/>
          <w:szCs w:val="28"/>
        </w:rPr>
        <w:t>refrenda</w:t>
      </w:r>
      <w:r w:rsidR="00131C4D">
        <w:rPr>
          <w:rFonts w:ascii="Times New Roman" w:hAnsi="Times New Roman" w:cs="Times New Roman"/>
          <w:sz w:val="28"/>
          <w:szCs w:val="28"/>
        </w:rPr>
        <w:t>r</w:t>
      </w:r>
      <w:r w:rsidR="00540619">
        <w:rPr>
          <w:rFonts w:ascii="Times New Roman" w:hAnsi="Times New Roman" w:cs="Times New Roman"/>
          <w:sz w:val="28"/>
          <w:szCs w:val="28"/>
        </w:rPr>
        <w:t>, junto con el</w:t>
      </w:r>
      <w:r w:rsidR="00360432">
        <w:rPr>
          <w:rFonts w:ascii="Times New Roman" w:hAnsi="Times New Roman" w:cs="Times New Roman"/>
          <w:sz w:val="28"/>
          <w:szCs w:val="28"/>
        </w:rPr>
        <w:t xml:space="preserve"> Jefe Comunal </w:t>
      </w:r>
      <w:r w:rsidR="008F6131" w:rsidRPr="00131C4D">
        <w:rPr>
          <w:rFonts w:ascii="Times New Roman" w:hAnsi="Times New Roman" w:cs="Times New Roman"/>
          <w:sz w:val="28"/>
          <w:szCs w:val="28"/>
        </w:rPr>
        <w:t xml:space="preserve"> </w:t>
      </w:r>
      <w:r w:rsidR="00131C4D">
        <w:rPr>
          <w:rFonts w:ascii="Times New Roman" w:hAnsi="Times New Roman" w:cs="Times New Roman"/>
          <w:sz w:val="28"/>
          <w:szCs w:val="28"/>
        </w:rPr>
        <w:t>los</w:t>
      </w:r>
      <w:r w:rsidR="008F6131" w:rsidRPr="00131C4D">
        <w:rPr>
          <w:rFonts w:ascii="Times New Roman" w:hAnsi="Times New Roman" w:cs="Times New Roman"/>
          <w:sz w:val="28"/>
          <w:szCs w:val="28"/>
        </w:rPr>
        <w:t xml:space="preserve"> decreto</w:t>
      </w:r>
      <w:r w:rsidR="00131C4D">
        <w:rPr>
          <w:rFonts w:ascii="Times New Roman" w:hAnsi="Times New Roman" w:cs="Times New Roman"/>
          <w:sz w:val="28"/>
          <w:szCs w:val="28"/>
        </w:rPr>
        <w:t xml:space="preserve">s </w:t>
      </w:r>
      <w:r w:rsidR="008F6131" w:rsidRPr="00131C4D">
        <w:rPr>
          <w:rFonts w:ascii="Times New Roman" w:hAnsi="Times New Roman" w:cs="Times New Roman"/>
          <w:sz w:val="28"/>
          <w:szCs w:val="28"/>
        </w:rPr>
        <w:t xml:space="preserve">de </w:t>
      </w:r>
      <w:r w:rsidR="00131C4D">
        <w:rPr>
          <w:rFonts w:ascii="Times New Roman" w:hAnsi="Times New Roman" w:cs="Times New Roman"/>
          <w:sz w:val="28"/>
          <w:szCs w:val="28"/>
        </w:rPr>
        <w:t xml:space="preserve">adjudicación de </w:t>
      </w:r>
      <w:r w:rsidR="008F6131" w:rsidRPr="00131C4D">
        <w:rPr>
          <w:rFonts w:ascii="Times New Roman" w:hAnsi="Times New Roman" w:cs="Times New Roman"/>
          <w:sz w:val="28"/>
          <w:szCs w:val="28"/>
        </w:rPr>
        <w:t>licitaci</w:t>
      </w:r>
      <w:r w:rsidR="00131C4D">
        <w:rPr>
          <w:rFonts w:ascii="Times New Roman" w:hAnsi="Times New Roman" w:cs="Times New Roman"/>
          <w:sz w:val="28"/>
          <w:szCs w:val="28"/>
        </w:rPr>
        <w:t>ones</w:t>
      </w:r>
      <w:r w:rsidR="008F6131" w:rsidRPr="00131C4D">
        <w:rPr>
          <w:rFonts w:ascii="Times New Roman" w:hAnsi="Times New Roman" w:cs="Times New Roman"/>
          <w:sz w:val="28"/>
          <w:szCs w:val="28"/>
        </w:rPr>
        <w:t xml:space="preserve"> pública</w:t>
      </w:r>
      <w:r w:rsidR="00131C4D">
        <w:rPr>
          <w:rFonts w:ascii="Times New Roman" w:hAnsi="Times New Roman" w:cs="Times New Roman"/>
          <w:sz w:val="28"/>
          <w:szCs w:val="28"/>
        </w:rPr>
        <w:t>s y privadas,</w:t>
      </w:r>
      <w:r w:rsidR="008F6131" w:rsidRPr="00131C4D">
        <w:rPr>
          <w:rFonts w:ascii="Times New Roman" w:hAnsi="Times New Roman" w:cs="Times New Roman"/>
          <w:sz w:val="28"/>
          <w:szCs w:val="28"/>
        </w:rPr>
        <w:t xml:space="preserve"> asume responsabilidad </w:t>
      </w:r>
      <w:r w:rsidR="00131C4D">
        <w:rPr>
          <w:rFonts w:ascii="Times New Roman" w:hAnsi="Times New Roman" w:cs="Times New Roman"/>
          <w:sz w:val="28"/>
          <w:szCs w:val="28"/>
        </w:rPr>
        <w:t xml:space="preserve"> política, civil, penal y</w:t>
      </w:r>
      <w:r w:rsidR="008F6131" w:rsidRPr="00131C4D">
        <w:rPr>
          <w:rFonts w:ascii="Times New Roman" w:hAnsi="Times New Roman" w:cs="Times New Roman"/>
          <w:sz w:val="28"/>
          <w:szCs w:val="28"/>
        </w:rPr>
        <w:t xml:space="preserve"> administrativa</w:t>
      </w:r>
      <w:r w:rsidR="00131C4D">
        <w:rPr>
          <w:rFonts w:ascii="Times New Roman" w:hAnsi="Times New Roman" w:cs="Times New Roman"/>
          <w:sz w:val="28"/>
          <w:szCs w:val="28"/>
        </w:rPr>
        <w:t xml:space="preserve"> </w:t>
      </w:r>
      <w:r w:rsidR="00131C4D" w:rsidRPr="00131C4D">
        <w:rPr>
          <w:rFonts w:ascii="Times New Roman" w:hAnsi="Times New Roman" w:cs="Times New Roman"/>
          <w:sz w:val="24"/>
          <w:szCs w:val="24"/>
        </w:rPr>
        <w:t>(arts. 241 y 242 LO.M)</w:t>
      </w:r>
      <w:r w:rsidR="008F6131" w:rsidRPr="00131C4D">
        <w:rPr>
          <w:rFonts w:ascii="Times New Roman" w:hAnsi="Times New Roman" w:cs="Times New Roman"/>
          <w:sz w:val="28"/>
          <w:szCs w:val="28"/>
        </w:rPr>
        <w:t xml:space="preserve"> </w:t>
      </w:r>
      <w:r w:rsidR="00131C4D">
        <w:rPr>
          <w:rFonts w:ascii="Times New Roman" w:hAnsi="Times New Roman" w:cs="Times New Roman"/>
          <w:sz w:val="28"/>
          <w:szCs w:val="28"/>
        </w:rPr>
        <w:t>.</w:t>
      </w:r>
      <w:r w:rsidR="008F6131" w:rsidRPr="00131C4D">
        <w:rPr>
          <w:rFonts w:ascii="Times New Roman" w:hAnsi="Times New Roman" w:cs="Times New Roman"/>
          <w:sz w:val="28"/>
          <w:szCs w:val="28"/>
        </w:rPr>
        <w:t>Su firma no es un mero trámite protocolar; convalida que el proceso cumple con los requisitos presupuestarios</w:t>
      </w:r>
      <w:r w:rsidR="00131C4D">
        <w:rPr>
          <w:rFonts w:ascii="Times New Roman" w:hAnsi="Times New Roman" w:cs="Times New Roman"/>
          <w:sz w:val="28"/>
          <w:szCs w:val="28"/>
        </w:rPr>
        <w:t xml:space="preserve">, </w:t>
      </w:r>
      <w:r w:rsidR="008F6131" w:rsidRPr="00131C4D">
        <w:rPr>
          <w:rFonts w:ascii="Times New Roman" w:hAnsi="Times New Roman" w:cs="Times New Roman"/>
          <w:sz w:val="28"/>
          <w:szCs w:val="28"/>
        </w:rPr>
        <w:t>normativos</w:t>
      </w:r>
      <w:r w:rsidR="00B942AB">
        <w:rPr>
          <w:rFonts w:ascii="Times New Roman" w:hAnsi="Times New Roman" w:cs="Times New Roman"/>
          <w:sz w:val="28"/>
          <w:szCs w:val="28"/>
        </w:rPr>
        <w:t xml:space="preserve"> y d</w:t>
      </w:r>
      <w:r w:rsidR="00B942AB" w:rsidRPr="00B942AB">
        <w:rPr>
          <w:rFonts w:ascii="Times New Roman" w:hAnsi="Times New Roman" w:cs="Times New Roman"/>
          <w:sz w:val="28"/>
          <w:szCs w:val="28"/>
        </w:rPr>
        <w:t xml:space="preserve">el cumplimiento de los principios de </w:t>
      </w:r>
      <w:r w:rsidR="00B942AB">
        <w:rPr>
          <w:rFonts w:ascii="Times New Roman" w:hAnsi="Times New Roman" w:cs="Times New Roman"/>
          <w:sz w:val="28"/>
          <w:szCs w:val="28"/>
        </w:rPr>
        <w:t xml:space="preserve">transparencia, </w:t>
      </w:r>
      <w:r w:rsidR="00B942AB" w:rsidRPr="00B942AB">
        <w:rPr>
          <w:rFonts w:ascii="Times New Roman" w:hAnsi="Times New Roman" w:cs="Times New Roman"/>
          <w:sz w:val="28"/>
          <w:szCs w:val="28"/>
        </w:rPr>
        <w:t>eficiencia, eficacia y economía que rigen el gasto público.</w:t>
      </w:r>
    </w:p>
    <w:p w14:paraId="67A7509B" w14:textId="0C0C5654" w:rsidR="00B942AB" w:rsidRDefault="00B942AB" w:rsidP="00B942AB">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Es evidente que el Tribunal de Cuentas al momento de sancionar a los funcionarios públicos recurre al aforismo jurídico de cabotaje</w:t>
      </w:r>
      <w:r w:rsidRPr="00B942AB">
        <w:rPr>
          <w:rFonts w:ascii="Times New Roman" w:hAnsi="Times New Roman" w:cs="Times New Roman"/>
          <w:i/>
          <w:iCs/>
          <w:sz w:val="28"/>
          <w:szCs w:val="28"/>
        </w:rPr>
        <w:t xml:space="preserve"> </w:t>
      </w:r>
      <w:r w:rsidRPr="00B942AB">
        <w:rPr>
          <w:rFonts w:ascii="Times New Roman" w:hAnsi="Times New Roman" w:cs="Times New Roman"/>
          <w:b/>
          <w:bCs/>
          <w:i/>
          <w:iCs/>
          <w:sz w:val="28"/>
          <w:szCs w:val="28"/>
        </w:rPr>
        <w:t>in dubio pro fiscum</w:t>
      </w:r>
      <w:r>
        <w:rPr>
          <w:rFonts w:ascii="Times New Roman" w:hAnsi="Times New Roman" w:cs="Times New Roman"/>
          <w:b/>
          <w:bCs/>
          <w:sz w:val="28"/>
          <w:szCs w:val="28"/>
        </w:rPr>
        <w:t xml:space="preserve"> </w:t>
      </w:r>
      <w:r w:rsidRPr="007E61F3">
        <w:rPr>
          <w:rFonts w:ascii="Times New Roman" w:hAnsi="Times New Roman" w:cs="Times New Roman"/>
          <w:sz w:val="24"/>
          <w:szCs w:val="24"/>
        </w:rPr>
        <w:t xml:space="preserve">(En caso de duda, a favor del </w:t>
      </w:r>
      <w:r>
        <w:rPr>
          <w:rFonts w:ascii="Times New Roman" w:hAnsi="Times New Roman" w:cs="Times New Roman"/>
          <w:sz w:val="24"/>
          <w:szCs w:val="24"/>
        </w:rPr>
        <w:t xml:space="preserve"> Secretario de Hacienda, </w:t>
      </w:r>
      <w:r w:rsidRPr="007E61F3">
        <w:rPr>
          <w:rFonts w:ascii="Times New Roman" w:hAnsi="Times New Roman" w:cs="Times New Roman"/>
          <w:sz w:val="24"/>
          <w:szCs w:val="24"/>
        </w:rPr>
        <w:t>Recaudador de Impuestos)</w:t>
      </w:r>
      <w:r w:rsidR="000B4652">
        <w:rPr>
          <w:rFonts w:ascii="Times New Roman" w:hAnsi="Times New Roman" w:cs="Times New Roman"/>
          <w:sz w:val="28"/>
          <w:szCs w:val="28"/>
        </w:rPr>
        <w:t>, exhibiendo arbitrariedad y parcialidad.</w:t>
      </w:r>
    </w:p>
    <w:p w14:paraId="1D96A2DD" w14:textId="0B6E83E7" w:rsidR="0029227B" w:rsidRPr="00AD0246" w:rsidRDefault="0029227B" w:rsidP="001D4914">
      <w:pPr>
        <w:pStyle w:val="Prrafodelista"/>
        <w:numPr>
          <w:ilvl w:val="0"/>
          <w:numId w:val="9"/>
        </w:numPr>
        <w:tabs>
          <w:tab w:val="left" w:pos="1992"/>
          <w:tab w:val="center" w:pos="4252"/>
        </w:tabs>
        <w:jc w:val="both"/>
        <w:rPr>
          <w:rFonts w:ascii="Times New Roman" w:hAnsi="Times New Roman" w:cs="Times New Roman"/>
          <w:b/>
          <w:bCs/>
          <w:sz w:val="28"/>
          <w:szCs w:val="28"/>
        </w:rPr>
      </w:pPr>
      <w:r w:rsidRPr="00AD0246">
        <w:rPr>
          <w:rFonts w:ascii="Times New Roman" w:hAnsi="Times New Roman" w:cs="Times New Roman"/>
          <w:b/>
          <w:bCs/>
          <w:i/>
          <w:iCs/>
          <w:sz w:val="28"/>
          <w:szCs w:val="28"/>
        </w:rPr>
        <w:t>Contrataciones cooperativas</w:t>
      </w:r>
      <w:r w:rsidR="009C6A1B" w:rsidRPr="00AD0246">
        <w:rPr>
          <w:rFonts w:ascii="Times New Roman" w:hAnsi="Times New Roman" w:cs="Times New Roman"/>
          <w:b/>
          <w:bCs/>
          <w:i/>
          <w:iCs/>
          <w:sz w:val="24"/>
          <w:szCs w:val="24"/>
        </w:rPr>
        <w:t xml:space="preserve"> </w:t>
      </w:r>
      <w:r w:rsidR="009E1325" w:rsidRPr="00FF5E6C">
        <w:rPr>
          <w:rFonts w:ascii="Times New Roman" w:hAnsi="Times New Roman" w:cs="Times New Roman"/>
          <w:sz w:val="24"/>
          <w:szCs w:val="24"/>
        </w:rPr>
        <w:t>(Considerando 7°, inciso 1)</w:t>
      </w:r>
    </w:p>
    <w:p w14:paraId="4A407741" w14:textId="2329BEE4" w:rsidR="0029227B" w:rsidRDefault="0029227B" w:rsidP="00B942AB">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Fa</w:t>
      </w:r>
      <w:r w:rsidR="00B405AB">
        <w:rPr>
          <w:rFonts w:ascii="Times New Roman" w:hAnsi="Times New Roman" w:cs="Times New Roman"/>
          <w:sz w:val="28"/>
          <w:szCs w:val="28"/>
        </w:rPr>
        <w:t>lt</w:t>
      </w:r>
      <w:r>
        <w:rPr>
          <w:rFonts w:ascii="Times New Roman" w:hAnsi="Times New Roman" w:cs="Times New Roman"/>
          <w:sz w:val="28"/>
          <w:szCs w:val="28"/>
        </w:rPr>
        <w:t>a</w:t>
      </w:r>
      <w:r w:rsidR="00325BA0">
        <w:rPr>
          <w:rFonts w:ascii="Times New Roman" w:hAnsi="Times New Roman" w:cs="Times New Roman"/>
          <w:sz w:val="28"/>
          <w:szCs w:val="28"/>
        </w:rPr>
        <w:t xml:space="preserve"> de </w:t>
      </w:r>
      <w:r w:rsidRPr="0029227B">
        <w:rPr>
          <w:rFonts w:ascii="Times New Roman" w:hAnsi="Times New Roman" w:cs="Times New Roman"/>
          <w:sz w:val="28"/>
          <w:szCs w:val="28"/>
        </w:rPr>
        <w:t>cumplimiento normativo en la contratación efectuada con las Cooperativas de Trabajo Acción</w:t>
      </w:r>
      <w:r>
        <w:rPr>
          <w:rFonts w:ascii="Times New Roman" w:hAnsi="Times New Roman" w:cs="Times New Roman"/>
          <w:sz w:val="28"/>
          <w:szCs w:val="28"/>
        </w:rPr>
        <w:t xml:space="preserve"> </w:t>
      </w:r>
      <w:r w:rsidRPr="0029227B">
        <w:rPr>
          <w:rFonts w:ascii="Times New Roman" w:hAnsi="Times New Roman" w:cs="Times New Roman"/>
          <w:sz w:val="28"/>
          <w:szCs w:val="28"/>
        </w:rPr>
        <w:t>Comunitaria Limitada por un total de $ 101.052.204,26  y Cooperativa de Trabajo Berutti</w:t>
      </w:r>
      <w:r>
        <w:rPr>
          <w:rFonts w:ascii="Times New Roman" w:hAnsi="Times New Roman" w:cs="Times New Roman"/>
          <w:sz w:val="28"/>
          <w:szCs w:val="28"/>
        </w:rPr>
        <w:t xml:space="preserve"> </w:t>
      </w:r>
      <w:r w:rsidRPr="0029227B">
        <w:rPr>
          <w:rFonts w:ascii="Times New Roman" w:hAnsi="Times New Roman" w:cs="Times New Roman"/>
          <w:sz w:val="28"/>
          <w:szCs w:val="28"/>
        </w:rPr>
        <w:t>Progresa Limitada por un total de $ 107.919.480,11</w:t>
      </w:r>
      <w:r>
        <w:rPr>
          <w:rFonts w:ascii="Times New Roman" w:hAnsi="Times New Roman" w:cs="Times New Roman"/>
          <w:sz w:val="28"/>
          <w:szCs w:val="28"/>
        </w:rPr>
        <w:t>.</w:t>
      </w:r>
    </w:p>
    <w:p w14:paraId="7716B9C0" w14:textId="454F187E" w:rsidR="00574255" w:rsidRDefault="00A9238E" w:rsidP="00B942AB">
      <w:pPr>
        <w:tabs>
          <w:tab w:val="left" w:pos="1992"/>
          <w:tab w:val="center" w:pos="4252"/>
        </w:tabs>
        <w:jc w:val="both"/>
        <w:rPr>
          <w:rFonts w:ascii="Times New Roman" w:hAnsi="Times New Roman" w:cs="Times New Roman"/>
          <w:b/>
          <w:bCs/>
          <w:i/>
          <w:iCs/>
          <w:sz w:val="28"/>
          <w:szCs w:val="28"/>
        </w:rPr>
      </w:pPr>
      <w:r>
        <w:rPr>
          <w:rFonts w:ascii="Times New Roman" w:hAnsi="Times New Roman" w:cs="Times New Roman"/>
          <w:sz w:val="28"/>
          <w:szCs w:val="28"/>
        </w:rPr>
        <w:t xml:space="preserve">La </w:t>
      </w:r>
      <w:r w:rsidR="00574255" w:rsidRPr="00574255">
        <w:rPr>
          <w:rFonts w:ascii="Times New Roman" w:hAnsi="Times New Roman" w:cs="Times New Roman"/>
          <w:sz w:val="28"/>
          <w:szCs w:val="28"/>
        </w:rPr>
        <w:t xml:space="preserve">División Relatora </w:t>
      </w:r>
      <w:r w:rsidR="00574255">
        <w:rPr>
          <w:rFonts w:ascii="Times New Roman" w:hAnsi="Times New Roman" w:cs="Times New Roman"/>
          <w:sz w:val="28"/>
          <w:szCs w:val="28"/>
        </w:rPr>
        <w:t xml:space="preserve">luego de </w:t>
      </w:r>
      <w:r w:rsidR="00574255" w:rsidRPr="00574255">
        <w:rPr>
          <w:rFonts w:ascii="Times New Roman" w:hAnsi="Times New Roman" w:cs="Times New Roman"/>
          <w:sz w:val="28"/>
          <w:szCs w:val="28"/>
        </w:rPr>
        <w:t>analiz</w:t>
      </w:r>
      <w:r w:rsidR="00574255">
        <w:rPr>
          <w:rFonts w:ascii="Times New Roman" w:hAnsi="Times New Roman" w:cs="Times New Roman"/>
          <w:sz w:val="28"/>
          <w:szCs w:val="28"/>
        </w:rPr>
        <w:t>ar</w:t>
      </w:r>
      <w:r w:rsidR="00574255" w:rsidRPr="00574255">
        <w:rPr>
          <w:rFonts w:ascii="Times New Roman" w:hAnsi="Times New Roman" w:cs="Times New Roman"/>
          <w:sz w:val="28"/>
          <w:szCs w:val="28"/>
        </w:rPr>
        <w:t xml:space="preserve"> los argumentos presentados y la documentación</w:t>
      </w:r>
      <w:r w:rsidR="004E2FBA">
        <w:rPr>
          <w:rFonts w:ascii="Times New Roman" w:hAnsi="Times New Roman" w:cs="Times New Roman"/>
          <w:sz w:val="28"/>
          <w:szCs w:val="28"/>
        </w:rPr>
        <w:t xml:space="preserve"> aportada por el Ejecutivo Local</w:t>
      </w:r>
      <w:r w:rsidR="007303D8">
        <w:rPr>
          <w:rFonts w:ascii="Times New Roman" w:hAnsi="Times New Roman" w:cs="Times New Roman"/>
          <w:sz w:val="28"/>
          <w:szCs w:val="28"/>
        </w:rPr>
        <w:t xml:space="preserve">, </w:t>
      </w:r>
      <w:r w:rsidR="007303D8" w:rsidRPr="007303D8">
        <w:rPr>
          <w:rFonts w:ascii="Times New Roman" w:hAnsi="Times New Roman" w:cs="Times New Roman"/>
          <w:sz w:val="28"/>
          <w:szCs w:val="28"/>
        </w:rPr>
        <w:t>concluye</w:t>
      </w:r>
      <w:r w:rsidR="007303D8">
        <w:rPr>
          <w:rFonts w:ascii="Times New Roman" w:hAnsi="Times New Roman" w:cs="Times New Roman"/>
          <w:sz w:val="28"/>
          <w:szCs w:val="28"/>
        </w:rPr>
        <w:t xml:space="preserve"> </w:t>
      </w:r>
      <w:r w:rsidR="007303D8" w:rsidRPr="007303D8">
        <w:rPr>
          <w:rFonts w:ascii="Times New Roman" w:hAnsi="Times New Roman" w:cs="Times New Roman"/>
          <w:sz w:val="28"/>
          <w:szCs w:val="28"/>
        </w:rPr>
        <w:t>que no se adjunta</w:t>
      </w:r>
      <w:r w:rsidR="00FC670C">
        <w:rPr>
          <w:rFonts w:ascii="Times New Roman" w:hAnsi="Times New Roman" w:cs="Times New Roman"/>
          <w:sz w:val="28"/>
          <w:szCs w:val="28"/>
        </w:rPr>
        <w:t xml:space="preserve">ron </w:t>
      </w:r>
      <w:r w:rsidR="007303D8" w:rsidRPr="007303D8">
        <w:rPr>
          <w:rFonts w:ascii="Times New Roman" w:hAnsi="Times New Roman" w:cs="Times New Roman"/>
          <w:sz w:val="28"/>
          <w:szCs w:val="28"/>
        </w:rPr>
        <w:t>los contratos por lo que en su informe conclusivo</w:t>
      </w:r>
      <w:r w:rsidR="00EA16B9">
        <w:rPr>
          <w:rFonts w:ascii="Times New Roman" w:hAnsi="Times New Roman" w:cs="Times New Roman"/>
          <w:sz w:val="28"/>
          <w:szCs w:val="28"/>
        </w:rPr>
        <w:t xml:space="preserve"> </w:t>
      </w:r>
      <w:r w:rsidR="00EA16B9" w:rsidRPr="00EA16B9">
        <w:rPr>
          <w:rFonts w:ascii="Times New Roman" w:hAnsi="Times New Roman" w:cs="Times New Roman"/>
          <w:sz w:val="28"/>
          <w:szCs w:val="28"/>
        </w:rPr>
        <w:t xml:space="preserve">sostiene que </w:t>
      </w:r>
      <w:r w:rsidR="00EA16B9" w:rsidRPr="002F4C13">
        <w:rPr>
          <w:rFonts w:ascii="Times New Roman" w:hAnsi="Times New Roman" w:cs="Times New Roman"/>
          <w:b/>
          <w:bCs/>
          <w:i/>
          <w:iCs/>
          <w:sz w:val="28"/>
          <w:szCs w:val="28"/>
        </w:rPr>
        <w:t>no fue posible determinar con claridad cuál es el vínculo existente entre las</w:t>
      </w:r>
      <w:r w:rsidR="002F4C13">
        <w:rPr>
          <w:rFonts w:ascii="Times New Roman" w:hAnsi="Times New Roman" w:cs="Times New Roman"/>
          <w:b/>
          <w:bCs/>
          <w:i/>
          <w:iCs/>
          <w:sz w:val="28"/>
          <w:szCs w:val="28"/>
        </w:rPr>
        <w:t xml:space="preserve"> </w:t>
      </w:r>
      <w:r w:rsidR="006A02BE" w:rsidRPr="006A02BE">
        <w:rPr>
          <w:rFonts w:ascii="Times New Roman" w:hAnsi="Times New Roman" w:cs="Times New Roman"/>
          <w:b/>
          <w:bCs/>
          <w:i/>
          <w:iCs/>
          <w:sz w:val="28"/>
          <w:szCs w:val="28"/>
        </w:rPr>
        <w:t xml:space="preserve">cooperativas involucradas y el municipio, asimismo </w:t>
      </w:r>
      <w:r w:rsidR="00D63CD8">
        <w:rPr>
          <w:rFonts w:ascii="Times New Roman" w:hAnsi="Times New Roman" w:cs="Times New Roman"/>
          <w:b/>
          <w:bCs/>
          <w:i/>
          <w:iCs/>
          <w:sz w:val="28"/>
          <w:szCs w:val="28"/>
        </w:rPr>
        <w:t>el Ejecutivo no  remitió</w:t>
      </w:r>
      <w:r w:rsidR="006A02BE" w:rsidRPr="006A02BE">
        <w:rPr>
          <w:rFonts w:ascii="Times New Roman" w:hAnsi="Times New Roman" w:cs="Times New Roman"/>
          <w:b/>
          <w:bCs/>
          <w:i/>
          <w:iCs/>
          <w:sz w:val="28"/>
          <w:szCs w:val="28"/>
        </w:rPr>
        <w:t xml:space="preserve"> las certificaciones de</w:t>
      </w:r>
      <w:r w:rsidR="00793E9E">
        <w:rPr>
          <w:rFonts w:ascii="Times New Roman" w:hAnsi="Times New Roman" w:cs="Times New Roman"/>
          <w:b/>
          <w:bCs/>
          <w:i/>
          <w:iCs/>
          <w:sz w:val="28"/>
          <w:szCs w:val="28"/>
        </w:rPr>
        <w:t xml:space="preserve"> </w:t>
      </w:r>
      <w:r w:rsidR="00793E9E" w:rsidRPr="00793E9E">
        <w:rPr>
          <w:rFonts w:ascii="Times New Roman" w:hAnsi="Times New Roman" w:cs="Times New Roman"/>
          <w:b/>
          <w:bCs/>
          <w:i/>
          <w:iCs/>
          <w:sz w:val="28"/>
          <w:szCs w:val="28"/>
        </w:rPr>
        <w:t xml:space="preserve">los servicios prestados suscriptas por </w:t>
      </w:r>
      <w:r w:rsidR="00793E9E" w:rsidRPr="00793E9E">
        <w:rPr>
          <w:rFonts w:ascii="Times New Roman" w:hAnsi="Times New Roman" w:cs="Times New Roman"/>
          <w:b/>
          <w:bCs/>
          <w:i/>
          <w:iCs/>
          <w:sz w:val="28"/>
          <w:szCs w:val="28"/>
        </w:rPr>
        <w:lastRenderedPageBreak/>
        <w:t>autoridad competente municipal que precise las tareas</w:t>
      </w:r>
      <w:r w:rsidR="00542B9A">
        <w:rPr>
          <w:rFonts w:ascii="Times New Roman" w:hAnsi="Times New Roman" w:cs="Times New Roman"/>
          <w:b/>
          <w:bCs/>
          <w:i/>
          <w:iCs/>
          <w:sz w:val="28"/>
          <w:szCs w:val="28"/>
        </w:rPr>
        <w:t xml:space="preserve"> realizadas</w:t>
      </w:r>
      <w:r w:rsidR="00BC6D63">
        <w:rPr>
          <w:rFonts w:ascii="Times New Roman" w:hAnsi="Times New Roman" w:cs="Times New Roman"/>
          <w:b/>
          <w:bCs/>
          <w:i/>
          <w:iCs/>
          <w:sz w:val="28"/>
          <w:szCs w:val="28"/>
        </w:rPr>
        <w:t>, por otra parte las cooperativas no envi</w:t>
      </w:r>
      <w:r w:rsidR="007A466E">
        <w:rPr>
          <w:rFonts w:ascii="Times New Roman" w:hAnsi="Times New Roman" w:cs="Times New Roman"/>
          <w:b/>
          <w:bCs/>
          <w:i/>
          <w:iCs/>
          <w:sz w:val="28"/>
          <w:szCs w:val="28"/>
        </w:rPr>
        <w:t xml:space="preserve">aron las constancias  </w:t>
      </w:r>
      <w:r w:rsidR="007A466E" w:rsidRPr="007A466E">
        <w:rPr>
          <w:rFonts w:ascii="Times New Roman" w:hAnsi="Times New Roman" w:cs="Times New Roman"/>
          <w:b/>
          <w:bCs/>
          <w:i/>
          <w:iCs/>
          <w:sz w:val="28"/>
          <w:szCs w:val="28"/>
        </w:rPr>
        <w:t xml:space="preserve">de inscripción y </w:t>
      </w:r>
      <w:r w:rsidR="007A466E">
        <w:rPr>
          <w:rFonts w:ascii="Times New Roman" w:hAnsi="Times New Roman" w:cs="Times New Roman"/>
          <w:b/>
          <w:bCs/>
          <w:i/>
          <w:iCs/>
          <w:sz w:val="28"/>
          <w:szCs w:val="28"/>
        </w:rPr>
        <w:t>ni hicieron</w:t>
      </w:r>
      <w:r w:rsidR="007A466E" w:rsidRPr="007A466E">
        <w:rPr>
          <w:rFonts w:ascii="Times New Roman" w:hAnsi="Times New Roman" w:cs="Times New Roman"/>
          <w:b/>
          <w:bCs/>
          <w:i/>
          <w:iCs/>
          <w:sz w:val="28"/>
          <w:szCs w:val="28"/>
        </w:rPr>
        <w:t xml:space="preserve"> descargos sobre el domicilio</w:t>
      </w:r>
      <w:r w:rsidR="006B6BB8">
        <w:rPr>
          <w:rFonts w:ascii="Times New Roman" w:hAnsi="Times New Roman" w:cs="Times New Roman"/>
          <w:b/>
          <w:bCs/>
          <w:i/>
          <w:iCs/>
          <w:sz w:val="28"/>
          <w:szCs w:val="28"/>
        </w:rPr>
        <w:t xml:space="preserve"> de las mismas.</w:t>
      </w:r>
    </w:p>
    <w:p w14:paraId="68B945CA" w14:textId="73ECA0DB" w:rsidR="006B42B3" w:rsidRDefault="0081015F" w:rsidP="00B942AB">
      <w:pPr>
        <w:tabs>
          <w:tab w:val="left" w:pos="1992"/>
          <w:tab w:val="center" w:pos="4252"/>
        </w:tabs>
        <w:jc w:val="both"/>
        <w:rPr>
          <w:rFonts w:ascii="Times New Roman" w:hAnsi="Times New Roman" w:cs="Times New Roman"/>
          <w:sz w:val="28"/>
          <w:szCs w:val="28"/>
        </w:rPr>
      </w:pPr>
      <w:r w:rsidRPr="0081015F">
        <w:rPr>
          <w:rFonts w:ascii="Times New Roman" w:hAnsi="Times New Roman" w:cs="Times New Roman"/>
          <w:sz w:val="28"/>
          <w:szCs w:val="28"/>
        </w:rPr>
        <w:t>Ante estas graves irregularidades en las contrataciones de cooperativas</w:t>
      </w:r>
      <w:r w:rsidR="00A53FCA">
        <w:rPr>
          <w:rFonts w:ascii="Times New Roman" w:hAnsi="Times New Roman" w:cs="Times New Roman"/>
          <w:sz w:val="28"/>
          <w:szCs w:val="28"/>
        </w:rPr>
        <w:t>,</w:t>
      </w:r>
      <w:r w:rsidRPr="0081015F">
        <w:rPr>
          <w:rFonts w:ascii="Times New Roman" w:hAnsi="Times New Roman" w:cs="Times New Roman"/>
          <w:sz w:val="28"/>
          <w:szCs w:val="28"/>
        </w:rPr>
        <w:t xml:space="preserve"> </w:t>
      </w:r>
      <w:r w:rsidR="00052266">
        <w:rPr>
          <w:rFonts w:ascii="Times New Roman" w:hAnsi="Times New Roman" w:cs="Times New Roman"/>
          <w:sz w:val="28"/>
          <w:szCs w:val="28"/>
        </w:rPr>
        <w:t>e</w:t>
      </w:r>
      <w:r w:rsidR="00F0028F" w:rsidRPr="00F0028F">
        <w:rPr>
          <w:rFonts w:ascii="Times New Roman" w:hAnsi="Times New Roman" w:cs="Times New Roman"/>
          <w:sz w:val="28"/>
          <w:szCs w:val="28"/>
        </w:rPr>
        <w:t xml:space="preserve">l Honorable Tribunal </w:t>
      </w:r>
      <w:r w:rsidR="00A34363">
        <w:rPr>
          <w:rFonts w:ascii="Times New Roman" w:hAnsi="Times New Roman" w:cs="Times New Roman"/>
          <w:sz w:val="28"/>
          <w:szCs w:val="28"/>
        </w:rPr>
        <w:t>de Cuentas</w:t>
      </w:r>
      <w:r w:rsidR="00212F05">
        <w:rPr>
          <w:rFonts w:ascii="Times New Roman" w:hAnsi="Times New Roman" w:cs="Times New Roman"/>
          <w:sz w:val="28"/>
          <w:szCs w:val="28"/>
        </w:rPr>
        <w:t xml:space="preserve">, sustentándose </w:t>
      </w:r>
      <w:r w:rsidR="0082339B">
        <w:rPr>
          <w:rFonts w:ascii="Times New Roman" w:hAnsi="Times New Roman" w:cs="Times New Roman"/>
          <w:sz w:val="28"/>
          <w:szCs w:val="28"/>
        </w:rPr>
        <w:t>en el aforismo jurídico de cabotaje:</w:t>
      </w:r>
      <w:r w:rsidR="0082339B" w:rsidRPr="00CA14D5">
        <w:rPr>
          <w:rFonts w:ascii="Times New Roman" w:hAnsi="Times New Roman" w:cs="Times New Roman"/>
          <w:i/>
          <w:iCs/>
          <w:sz w:val="28"/>
          <w:szCs w:val="28"/>
        </w:rPr>
        <w:t xml:space="preserve"> </w:t>
      </w:r>
      <w:r w:rsidR="0082339B">
        <w:rPr>
          <w:rFonts w:ascii="Times New Roman" w:hAnsi="Times New Roman" w:cs="Times New Roman"/>
          <w:b/>
          <w:bCs/>
          <w:i/>
          <w:iCs/>
          <w:sz w:val="28"/>
          <w:szCs w:val="28"/>
        </w:rPr>
        <w:t>i</w:t>
      </w:r>
      <w:r w:rsidR="0082339B" w:rsidRPr="00CA14D5">
        <w:rPr>
          <w:rFonts w:ascii="Times New Roman" w:hAnsi="Times New Roman" w:cs="Times New Roman"/>
          <w:b/>
          <w:bCs/>
          <w:i/>
          <w:iCs/>
          <w:sz w:val="28"/>
          <w:szCs w:val="28"/>
        </w:rPr>
        <w:t>n dubio pro Municipium et Consilium Deliberativum</w:t>
      </w:r>
      <w:r w:rsidR="0082339B">
        <w:rPr>
          <w:rFonts w:ascii="Times New Roman" w:hAnsi="Times New Roman" w:cs="Times New Roman"/>
          <w:sz w:val="28"/>
          <w:szCs w:val="28"/>
        </w:rPr>
        <w:t>,</w:t>
      </w:r>
      <w:r w:rsidR="00A34363">
        <w:rPr>
          <w:rFonts w:ascii="Times New Roman" w:hAnsi="Times New Roman" w:cs="Times New Roman"/>
          <w:sz w:val="28"/>
          <w:szCs w:val="28"/>
        </w:rPr>
        <w:t xml:space="preserve"> </w:t>
      </w:r>
      <w:r w:rsidR="003A5D7B">
        <w:rPr>
          <w:rFonts w:ascii="Times New Roman" w:hAnsi="Times New Roman" w:cs="Times New Roman"/>
          <w:sz w:val="28"/>
          <w:szCs w:val="28"/>
        </w:rPr>
        <w:t>decidió poste</w:t>
      </w:r>
      <w:r w:rsidR="00A34363">
        <w:rPr>
          <w:rFonts w:ascii="Times New Roman" w:hAnsi="Times New Roman" w:cs="Times New Roman"/>
          <w:sz w:val="28"/>
          <w:szCs w:val="28"/>
        </w:rPr>
        <w:t xml:space="preserve">rgar </w:t>
      </w:r>
      <w:r w:rsidR="00D15CC4">
        <w:rPr>
          <w:rFonts w:ascii="Times New Roman" w:hAnsi="Times New Roman" w:cs="Times New Roman"/>
          <w:sz w:val="28"/>
          <w:szCs w:val="28"/>
        </w:rPr>
        <w:t xml:space="preserve"> el tratamiento acerca de las </w:t>
      </w:r>
      <w:r w:rsidR="000C54A3">
        <w:rPr>
          <w:rFonts w:ascii="Times New Roman" w:hAnsi="Times New Roman" w:cs="Times New Roman"/>
          <w:sz w:val="28"/>
          <w:szCs w:val="28"/>
        </w:rPr>
        <w:t xml:space="preserve">contrataciones de cooperativas </w:t>
      </w:r>
      <w:r w:rsidR="00A0243C">
        <w:rPr>
          <w:rFonts w:ascii="Times New Roman" w:hAnsi="Times New Roman" w:cs="Times New Roman"/>
          <w:sz w:val="28"/>
          <w:szCs w:val="28"/>
        </w:rPr>
        <w:t>en función de</w:t>
      </w:r>
      <w:r w:rsidR="00480A3F" w:rsidRPr="00584565">
        <w:rPr>
          <w:rFonts w:ascii="Times New Roman" w:hAnsi="Times New Roman" w:cs="Times New Roman"/>
          <w:i/>
          <w:iCs/>
          <w:sz w:val="28"/>
          <w:szCs w:val="28"/>
        </w:rPr>
        <w:t xml:space="preserve"> un mejor ejercicio del derecho a defensa</w:t>
      </w:r>
      <w:r w:rsidR="00494539">
        <w:rPr>
          <w:rFonts w:ascii="Times New Roman" w:hAnsi="Times New Roman" w:cs="Times New Roman"/>
          <w:sz w:val="28"/>
          <w:szCs w:val="28"/>
        </w:rPr>
        <w:t xml:space="preserve"> </w:t>
      </w:r>
      <w:r w:rsidR="0007438E">
        <w:rPr>
          <w:rFonts w:ascii="Times New Roman" w:hAnsi="Times New Roman" w:cs="Times New Roman"/>
          <w:sz w:val="28"/>
          <w:szCs w:val="28"/>
        </w:rPr>
        <w:t>¿</w:t>
      </w:r>
      <w:r w:rsidR="00E6072D">
        <w:rPr>
          <w:rFonts w:ascii="Times New Roman" w:hAnsi="Times New Roman" w:cs="Times New Roman"/>
          <w:sz w:val="28"/>
          <w:szCs w:val="28"/>
        </w:rPr>
        <w:t xml:space="preserve">? </w:t>
      </w:r>
      <w:r w:rsidR="00584565">
        <w:rPr>
          <w:rFonts w:ascii="Times New Roman" w:hAnsi="Times New Roman" w:cs="Times New Roman"/>
          <w:sz w:val="28"/>
          <w:szCs w:val="28"/>
        </w:rPr>
        <w:t>permi</w:t>
      </w:r>
      <w:r w:rsidR="00832F0F">
        <w:rPr>
          <w:rFonts w:ascii="Times New Roman" w:hAnsi="Times New Roman" w:cs="Times New Roman"/>
          <w:sz w:val="28"/>
          <w:szCs w:val="28"/>
        </w:rPr>
        <w:t>tiendo</w:t>
      </w:r>
      <w:r w:rsidR="00494539">
        <w:rPr>
          <w:rFonts w:ascii="Times New Roman" w:hAnsi="Times New Roman" w:cs="Times New Roman"/>
          <w:sz w:val="28"/>
          <w:szCs w:val="28"/>
        </w:rPr>
        <w:t xml:space="preserve"> que los funcionarios responsables pueda</w:t>
      </w:r>
      <w:r w:rsidR="00030716">
        <w:rPr>
          <w:rFonts w:ascii="Times New Roman" w:hAnsi="Times New Roman" w:cs="Times New Roman"/>
          <w:sz w:val="28"/>
          <w:szCs w:val="28"/>
        </w:rPr>
        <w:t xml:space="preserve">n aportar pruebas </w:t>
      </w:r>
      <w:r w:rsidR="00832F0F">
        <w:rPr>
          <w:rFonts w:ascii="Times New Roman" w:hAnsi="Times New Roman" w:cs="Times New Roman"/>
          <w:sz w:val="28"/>
          <w:szCs w:val="28"/>
        </w:rPr>
        <w:t xml:space="preserve">que se remontan al año 2024 </w:t>
      </w:r>
      <w:r w:rsidR="00030716" w:rsidRPr="004D2BA9">
        <w:rPr>
          <w:rFonts w:ascii="Times New Roman" w:hAnsi="Times New Roman" w:cs="Times New Roman"/>
          <w:sz w:val="28"/>
          <w:szCs w:val="28"/>
        </w:rPr>
        <w:t xml:space="preserve">¿? ¿? </w:t>
      </w:r>
      <w:r w:rsidR="00A33B1E" w:rsidRPr="004D2BA9">
        <w:rPr>
          <w:rFonts w:ascii="Times New Roman" w:hAnsi="Times New Roman" w:cs="Times New Roman"/>
          <w:sz w:val="28"/>
          <w:szCs w:val="28"/>
        </w:rPr>
        <w:t>¿?</w:t>
      </w:r>
      <w:r w:rsidR="00832F0F" w:rsidRPr="004D2BA9">
        <w:rPr>
          <w:rFonts w:ascii="Times New Roman" w:hAnsi="Times New Roman" w:cs="Times New Roman"/>
          <w:sz w:val="28"/>
          <w:szCs w:val="28"/>
        </w:rPr>
        <w:t>,</w:t>
      </w:r>
      <w:r w:rsidR="00832F0F">
        <w:rPr>
          <w:rFonts w:ascii="Times New Roman" w:hAnsi="Times New Roman" w:cs="Times New Roman"/>
          <w:b/>
          <w:bCs/>
          <w:sz w:val="28"/>
          <w:szCs w:val="28"/>
        </w:rPr>
        <w:t xml:space="preserve"> </w:t>
      </w:r>
      <w:r w:rsidR="00FE1BA2">
        <w:rPr>
          <w:rFonts w:ascii="Times New Roman" w:hAnsi="Times New Roman" w:cs="Times New Roman"/>
          <w:sz w:val="28"/>
          <w:szCs w:val="28"/>
        </w:rPr>
        <w:t>por ello</w:t>
      </w:r>
      <w:r w:rsidR="000E3D44">
        <w:rPr>
          <w:rFonts w:ascii="Times New Roman" w:hAnsi="Times New Roman" w:cs="Times New Roman"/>
          <w:sz w:val="28"/>
          <w:szCs w:val="28"/>
        </w:rPr>
        <w:t>,</w:t>
      </w:r>
      <w:r w:rsidR="00953755">
        <w:rPr>
          <w:rFonts w:ascii="Times New Roman" w:hAnsi="Times New Roman" w:cs="Times New Roman"/>
          <w:sz w:val="28"/>
          <w:szCs w:val="28"/>
        </w:rPr>
        <w:t xml:space="preserve"> </w:t>
      </w:r>
      <w:r w:rsidR="00FE1BA2">
        <w:rPr>
          <w:rFonts w:ascii="Times New Roman" w:hAnsi="Times New Roman" w:cs="Times New Roman"/>
          <w:sz w:val="28"/>
          <w:szCs w:val="28"/>
        </w:rPr>
        <w:t xml:space="preserve"> el H.C.T.</w:t>
      </w:r>
      <w:r w:rsidR="00A33B1E">
        <w:rPr>
          <w:rFonts w:ascii="Times New Roman" w:hAnsi="Times New Roman" w:cs="Times New Roman"/>
          <w:sz w:val="28"/>
          <w:szCs w:val="28"/>
        </w:rPr>
        <w:t xml:space="preserve"> </w:t>
      </w:r>
      <w:r w:rsidR="00D1667C">
        <w:rPr>
          <w:rFonts w:ascii="Times New Roman" w:hAnsi="Times New Roman" w:cs="Times New Roman"/>
          <w:sz w:val="28"/>
          <w:szCs w:val="28"/>
        </w:rPr>
        <w:t xml:space="preserve">estableció que hasta </w:t>
      </w:r>
      <w:r w:rsidR="000A50FE" w:rsidRPr="000A50FE">
        <w:rPr>
          <w:rFonts w:ascii="Times New Roman" w:hAnsi="Times New Roman" w:cs="Times New Roman"/>
          <w:sz w:val="28"/>
          <w:szCs w:val="28"/>
        </w:rPr>
        <w:t>no se pronuncie concreta y definitivamente</w:t>
      </w:r>
      <w:r w:rsidR="003F2E3A">
        <w:rPr>
          <w:rFonts w:ascii="Times New Roman" w:hAnsi="Times New Roman" w:cs="Times New Roman"/>
          <w:sz w:val="28"/>
          <w:szCs w:val="28"/>
        </w:rPr>
        <w:t xml:space="preserve"> no se </w:t>
      </w:r>
      <w:r w:rsidR="00871289">
        <w:rPr>
          <w:rFonts w:ascii="Times New Roman" w:hAnsi="Times New Roman" w:cs="Times New Roman"/>
          <w:sz w:val="28"/>
          <w:szCs w:val="28"/>
        </w:rPr>
        <w:t xml:space="preserve">deben </w:t>
      </w:r>
      <w:r w:rsidR="003F2E3A">
        <w:rPr>
          <w:rFonts w:ascii="Times New Roman" w:hAnsi="Times New Roman" w:cs="Times New Roman"/>
          <w:sz w:val="28"/>
          <w:szCs w:val="28"/>
        </w:rPr>
        <w:t>consider</w:t>
      </w:r>
      <w:r w:rsidR="00871289">
        <w:rPr>
          <w:rFonts w:ascii="Times New Roman" w:hAnsi="Times New Roman" w:cs="Times New Roman"/>
          <w:sz w:val="28"/>
          <w:szCs w:val="28"/>
        </w:rPr>
        <w:t>a</w:t>
      </w:r>
      <w:r w:rsidR="00D754F8">
        <w:rPr>
          <w:rFonts w:ascii="Times New Roman" w:hAnsi="Times New Roman" w:cs="Times New Roman"/>
          <w:sz w:val="28"/>
          <w:szCs w:val="28"/>
        </w:rPr>
        <w:t>r</w:t>
      </w:r>
      <w:r w:rsidR="00A53FCA" w:rsidRPr="00A53FCA">
        <w:rPr>
          <w:rFonts w:ascii="Times New Roman" w:hAnsi="Times New Roman" w:cs="Times New Roman"/>
          <w:sz w:val="28"/>
          <w:szCs w:val="28"/>
        </w:rPr>
        <w:t xml:space="preserve"> exentos de responsa</w:t>
      </w:r>
      <w:r w:rsidR="000E3D44">
        <w:rPr>
          <w:rFonts w:ascii="Times New Roman" w:hAnsi="Times New Roman" w:cs="Times New Roman"/>
          <w:sz w:val="28"/>
          <w:szCs w:val="28"/>
        </w:rPr>
        <w:t>bilidad al</w:t>
      </w:r>
      <w:r w:rsidR="00636A84">
        <w:rPr>
          <w:rFonts w:ascii="Times New Roman" w:hAnsi="Times New Roman" w:cs="Times New Roman"/>
          <w:sz w:val="28"/>
          <w:szCs w:val="28"/>
        </w:rPr>
        <w:t xml:space="preserve"> </w:t>
      </w:r>
      <w:r w:rsidR="006B42B3" w:rsidRPr="006B42B3">
        <w:rPr>
          <w:rFonts w:ascii="Times New Roman" w:hAnsi="Times New Roman" w:cs="Times New Roman"/>
          <w:sz w:val="28"/>
          <w:szCs w:val="28"/>
        </w:rPr>
        <w:t>Intendente Francisco Recoulat</w:t>
      </w:r>
      <w:r w:rsidR="00953755">
        <w:rPr>
          <w:rFonts w:ascii="Times New Roman" w:hAnsi="Times New Roman" w:cs="Times New Roman"/>
          <w:sz w:val="28"/>
          <w:szCs w:val="28"/>
        </w:rPr>
        <w:t xml:space="preserve">,  al Contador </w:t>
      </w:r>
      <w:r w:rsidR="0092558E">
        <w:rPr>
          <w:rFonts w:ascii="Times New Roman" w:hAnsi="Times New Roman" w:cs="Times New Roman"/>
          <w:sz w:val="28"/>
          <w:szCs w:val="28"/>
        </w:rPr>
        <w:t>Municipal Rub</w:t>
      </w:r>
      <w:r w:rsidR="00A50241">
        <w:rPr>
          <w:rFonts w:ascii="Times New Roman" w:hAnsi="Times New Roman" w:cs="Times New Roman"/>
          <w:sz w:val="28"/>
          <w:szCs w:val="28"/>
        </w:rPr>
        <w:t>én Ezquiel Adolfo</w:t>
      </w:r>
      <w:r w:rsidR="006B42B3" w:rsidRPr="006B42B3">
        <w:rPr>
          <w:rFonts w:ascii="Times New Roman" w:hAnsi="Times New Roman" w:cs="Times New Roman"/>
          <w:sz w:val="28"/>
          <w:szCs w:val="28"/>
        </w:rPr>
        <w:t xml:space="preserve"> </w:t>
      </w:r>
      <w:r w:rsidR="00A50241">
        <w:rPr>
          <w:rFonts w:ascii="Times New Roman" w:hAnsi="Times New Roman" w:cs="Times New Roman"/>
          <w:sz w:val="28"/>
          <w:szCs w:val="28"/>
        </w:rPr>
        <w:t xml:space="preserve"> y </w:t>
      </w:r>
      <w:r w:rsidR="006B42B3" w:rsidRPr="006B42B3">
        <w:rPr>
          <w:rFonts w:ascii="Times New Roman" w:hAnsi="Times New Roman" w:cs="Times New Roman"/>
          <w:sz w:val="28"/>
          <w:szCs w:val="28"/>
        </w:rPr>
        <w:t>al Jefe de Compras Leandro Concepción</w:t>
      </w:r>
      <w:r w:rsidR="00636A84">
        <w:rPr>
          <w:rFonts w:ascii="Times New Roman" w:hAnsi="Times New Roman" w:cs="Times New Roman"/>
          <w:sz w:val="28"/>
          <w:szCs w:val="28"/>
        </w:rPr>
        <w:t>.</w:t>
      </w:r>
    </w:p>
    <w:p w14:paraId="4C845AE1" w14:textId="77777777" w:rsidR="00D33EB4" w:rsidRPr="00427477" w:rsidRDefault="00D33EB4" w:rsidP="00D33EB4">
      <w:pPr>
        <w:tabs>
          <w:tab w:val="left" w:pos="1992"/>
          <w:tab w:val="center" w:pos="4252"/>
        </w:tabs>
        <w:jc w:val="both"/>
        <w:rPr>
          <w:rFonts w:ascii="Times New Roman" w:hAnsi="Times New Roman" w:cs="Times New Roman"/>
          <w:sz w:val="28"/>
          <w:szCs w:val="28"/>
        </w:rPr>
      </w:pPr>
      <w:r w:rsidRPr="00427477">
        <w:rPr>
          <w:rFonts w:ascii="Times New Roman" w:hAnsi="Times New Roman" w:cs="Times New Roman"/>
          <w:sz w:val="28"/>
          <w:szCs w:val="28"/>
        </w:rPr>
        <w:t xml:space="preserve">Por otra parte, el H.T.C. decidió mantener en suspenso el tratamiento de la cuestión referida a los antecedentes y procedimiento llevado a cabo en la contratación  (incluida la modalidad en cumplimiento de lo dispuesto en el </w:t>
      </w:r>
      <w:r w:rsidRPr="00427477">
        <w:rPr>
          <w:rFonts w:ascii="Times New Roman" w:hAnsi="Times New Roman" w:cs="Times New Roman"/>
          <w:i/>
          <w:iCs/>
          <w:sz w:val="28"/>
          <w:szCs w:val="28"/>
        </w:rPr>
        <w:t>artículo</w:t>
      </w:r>
      <w:r w:rsidRPr="00427477">
        <w:rPr>
          <w:rFonts w:ascii="Times New Roman" w:hAnsi="Times New Roman" w:cs="Times New Roman"/>
          <w:sz w:val="28"/>
          <w:szCs w:val="28"/>
        </w:rPr>
        <w:t xml:space="preserve"> </w:t>
      </w:r>
      <w:r w:rsidRPr="00427477">
        <w:rPr>
          <w:rFonts w:ascii="Times New Roman" w:hAnsi="Times New Roman" w:cs="Times New Roman"/>
          <w:i/>
          <w:iCs/>
          <w:sz w:val="28"/>
          <w:szCs w:val="28"/>
        </w:rPr>
        <w:t>151</w:t>
      </w:r>
      <w:r w:rsidRPr="00427477">
        <w:rPr>
          <w:rFonts w:ascii="Times New Roman" w:hAnsi="Times New Roman" w:cs="Times New Roman"/>
          <w:sz w:val="28"/>
          <w:szCs w:val="28"/>
        </w:rPr>
        <w:t xml:space="preserve"> L.O.M.) Buenos Aires) con las Cooperativas en virtud que no se adjuntaron a los egresos detallados y los formularios previstos legalmente para la tramitación de la autorización y aprobación de gastos.</w:t>
      </w:r>
    </w:p>
    <w:p w14:paraId="0C9F375E" w14:textId="08D2D0B9" w:rsidR="00D33EB4" w:rsidRPr="00427477" w:rsidRDefault="00D33EB4" w:rsidP="00D33EB4">
      <w:pPr>
        <w:tabs>
          <w:tab w:val="left" w:pos="1992"/>
          <w:tab w:val="center" w:pos="4252"/>
        </w:tabs>
        <w:jc w:val="both"/>
        <w:rPr>
          <w:rFonts w:ascii="Times New Roman" w:hAnsi="Times New Roman" w:cs="Times New Roman"/>
          <w:sz w:val="28"/>
          <w:szCs w:val="28"/>
        </w:rPr>
      </w:pPr>
      <w:r w:rsidRPr="00427477">
        <w:rPr>
          <w:rFonts w:ascii="Times New Roman" w:hAnsi="Times New Roman" w:cs="Times New Roman"/>
          <w:sz w:val="28"/>
          <w:szCs w:val="28"/>
        </w:rPr>
        <w:t xml:space="preserve">Resulta importante transcribir el artículo 151 de la L.O.M. a los fines de </w:t>
      </w:r>
      <w:r w:rsidRPr="00427477">
        <w:rPr>
          <w:rFonts w:ascii="Times New Roman" w:hAnsi="Times New Roman" w:cs="Times New Roman"/>
          <w:i/>
          <w:iCs/>
          <w:sz w:val="28"/>
          <w:szCs w:val="28"/>
        </w:rPr>
        <w:t xml:space="preserve">calificar la gravedad de </w:t>
      </w:r>
      <w:r w:rsidR="00071488">
        <w:rPr>
          <w:rFonts w:ascii="Times New Roman" w:hAnsi="Times New Roman" w:cs="Times New Roman"/>
          <w:i/>
          <w:iCs/>
          <w:sz w:val="28"/>
          <w:szCs w:val="28"/>
        </w:rPr>
        <w:t>las</w:t>
      </w:r>
      <w:r w:rsidRPr="00427477">
        <w:rPr>
          <w:rFonts w:ascii="Times New Roman" w:hAnsi="Times New Roman" w:cs="Times New Roman"/>
          <w:i/>
          <w:iCs/>
          <w:sz w:val="28"/>
          <w:szCs w:val="28"/>
        </w:rPr>
        <w:t xml:space="preserve"> observaciones</w:t>
      </w:r>
      <w:r w:rsidRPr="00427477">
        <w:rPr>
          <w:rFonts w:ascii="Times New Roman" w:hAnsi="Times New Roman" w:cs="Times New Roman"/>
          <w:sz w:val="28"/>
          <w:szCs w:val="28"/>
        </w:rPr>
        <w:t>:</w:t>
      </w:r>
    </w:p>
    <w:p w14:paraId="531BCB84" w14:textId="77777777" w:rsidR="00D33EB4" w:rsidRDefault="00D33EB4" w:rsidP="00D33EB4">
      <w:pPr>
        <w:jc w:val="both"/>
        <w:rPr>
          <w:rFonts w:ascii="Times New Roman" w:hAnsi="Times New Roman" w:cs="Times New Roman"/>
          <w:i/>
          <w:iCs/>
          <w:sz w:val="28"/>
          <w:szCs w:val="28"/>
        </w:rPr>
      </w:pPr>
      <w:r w:rsidRPr="006A363D">
        <w:rPr>
          <w:rFonts w:ascii="Times New Roman" w:hAnsi="Times New Roman" w:cs="Times New Roman"/>
          <w:i/>
          <w:iCs/>
          <w:sz w:val="28"/>
          <w:szCs w:val="28"/>
        </w:rPr>
        <w:t>Artículo 151: (Texto según Dec-Ley 8752/77) Las adquisiciones y otras contrataciones previstas en este apartado por valor de hasta doscientos mil pesos ($ 200.000) se efectuarán en forma directa; de doscientos mil un pesos ($ 200.001) y hasta un millón de pesos ($ 1.000.000) mediante concurso de precios; de un millón un pesos ($ 1.000.001) y hasta tres millones de pesos ($ 3.000</w:t>
      </w:r>
      <w:r>
        <w:rPr>
          <w:rFonts w:ascii="Times New Roman" w:hAnsi="Times New Roman" w:cs="Times New Roman"/>
          <w:i/>
          <w:iCs/>
          <w:sz w:val="28"/>
          <w:szCs w:val="28"/>
        </w:rPr>
        <w:t xml:space="preserve">. </w:t>
      </w:r>
      <w:r w:rsidRPr="006A363D">
        <w:rPr>
          <w:rFonts w:ascii="Times New Roman" w:hAnsi="Times New Roman" w:cs="Times New Roman"/>
          <w:i/>
          <w:iCs/>
          <w:sz w:val="28"/>
          <w:szCs w:val="28"/>
        </w:rPr>
        <w:t xml:space="preserve">000) mediante licitación pública o privada, y excediendo esta última cantidad, mediante licitación pública. </w:t>
      </w:r>
    </w:p>
    <w:p w14:paraId="09458275" w14:textId="20AE8BE1" w:rsidR="006A0FA2" w:rsidRDefault="00D33EB4" w:rsidP="00D33EB4">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Incumplir el artículo 151 constituye una práctica irregular usual utilizada por el Departamento Ejecutivo</w:t>
      </w:r>
      <w:r w:rsidRPr="00E06C8B">
        <w:rPr>
          <w:rFonts w:ascii="Times New Roman" w:hAnsi="Times New Roman" w:cs="Times New Roman"/>
          <w:sz w:val="28"/>
          <w:szCs w:val="28"/>
        </w:rPr>
        <w:t xml:space="preserve"> en los procesos de compra</w:t>
      </w:r>
      <w:r>
        <w:rPr>
          <w:rFonts w:ascii="Times New Roman" w:hAnsi="Times New Roman" w:cs="Times New Roman"/>
          <w:sz w:val="28"/>
          <w:szCs w:val="28"/>
        </w:rPr>
        <w:t xml:space="preserve"> de bienes y servicios</w:t>
      </w:r>
      <w:r w:rsidRPr="00E06C8B">
        <w:rPr>
          <w:rFonts w:ascii="Times New Roman" w:hAnsi="Times New Roman" w:cs="Times New Roman"/>
          <w:sz w:val="28"/>
          <w:szCs w:val="28"/>
        </w:rPr>
        <w:t xml:space="preserve"> </w:t>
      </w:r>
      <w:r>
        <w:rPr>
          <w:rFonts w:ascii="Times New Roman" w:hAnsi="Times New Roman" w:cs="Times New Roman"/>
          <w:sz w:val="28"/>
          <w:szCs w:val="28"/>
        </w:rPr>
        <w:t xml:space="preserve">mediante </w:t>
      </w:r>
      <w:r w:rsidRPr="009A424D">
        <w:rPr>
          <w:rFonts w:ascii="Times New Roman" w:hAnsi="Times New Roman" w:cs="Times New Roman"/>
          <w:sz w:val="28"/>
          <w:szCs w:val="28"/>
        </w:rPr>
        <w:t xml:space="preserve">el "fraccionamiento de compras" o desdoblamiento de gastos para eludir licitaciones públicas y </w:t>
      </w:r>
      <w:r>
        <w:rPr>
          <w:rFonts w:ascii="Times New Roman" w:hAnsi="Times New Roman" w:cs="Times New Roman"/>
          <w:sz w:val="28"/>
          <w:szCs w:val="28"/>
        </w:rPr>
        <w:t xml:space="preserve">privadas y evadir </w:t>
      </w:r>
      <w:r w:rsidRPr="00E06C8B">
        <w:rPr>
          <w:rFonts w:ascii="Times New Roman" w:hAnsi="Times New Roman" w:cs="Times New Roman"/>
          <w:sz w:val="28"/>
          <w:szCs w:val="28"/>
        </w:rPr>
        <w:t>controles son auditadas del Honorable Tribunal de Cuentas de la Provincia de Buenos Aires</w:t>
      </w:r>
    </w:p>
    <w:p w14:paraId="43D6DACE" w14:textId="78D79D8D" w:rsidR="00AF0B6F" w:rsidRDefault="001425B9" w:rsidP="00B942AB">
      <w:pPr>
        <w:tabs>
          <w:tab w:val="left" w:pos="1992"/>
          <w:tab w:val="center" w:pos="4252"/>
        </w:tabs>
        <w:jc w:val="both"/>
        <w:rPr>
          <w:rFonts w:ascii="Times New Roman" w:hAnsi="Times New Roman" w:cs="Times New Roman"/>
          <w:b/>
          <w:bCs/>
          <w:i/>
          <w:iCs/>
          <w:sz w:val="28"/>
          <w:szCs w:val="28"/>
        </w:rPr>
      </w:pPr>
      <w:r>
        <w:rPr>
          <w:rFonts w:ascii="Times New Roman" w:hAnsi="Times New Roman" w:cs="Times New Roman"/>
          <w:sz w:val="28"/>
          <w:szCs w:val="28"/>
        </w:rPr>
        <w:t>Cabe resaltar que</w:t>
      </w:r>
      <w:r w:rsidR="00D53649">
        <w:rPr>
          <w:rFonts w:ascii="Times New Roman" w:hAnsi="Times New Roman" w:cs="Times New Roman"/>
          <w:sz w:val="28"/>
          <w:szCs w:val="28"/>
        </w:rPr>
        <w:t xml:space="preserve"> </w:t>
      </w:r>
      <w:r w:rsidR="00130306">
        <w:rPr>
          <w:rFonts w:ascii="Times New Roman" w:hAnsi="Times New Roman" w:cs="Times New Roman"/>
          <w:sz w:val="28"/>
          <w:szCs w:val="28"/>
        </w:rPr>
        <w:t>d</w:t>
      </w:r>
      <w:r w:rsidR="00D53649">
        <w:rPr>
          <w:rFonts w:ascii="Times New Roman" w:hAnsi="Times New Roman" w:cs="Times New Roman"/>
          <w:sz w:val="28"/>
          <w:szCs w:val="28"/>
        </w:rPr>
        <w:t xml:space="preserve">el </w:t>
      </w:r>
      <w:r w:rsidR="00957468">
        <w:rPr>
          <w:rFonts w:ascii="Times New Roman" w:hAnsi="Times New Roman" w:cs="Times New Roman"/>
          <w:sz w:val="28"/>
          <w:szCs w:val="28"/>
        </w:rPr>
        <w:t>Secretar</w:t>
      </w:r>
      <w:r w:rsidR="00D53649">
        <w:rPr>
          <w:rFonts w:ascii="Times New Roman" w:hAnsi="Times New Roman" w:cs="Times New Roman"/>
          <w:sz w:val="28"/>
          <w:szCs w:val="28"/>
        </w:rPr>
        <w:t>io</w:t>
      </w:r>
      <w:r w:rsidR="00957468">
        <w:rPr>
          <w:rFonts w:ascii="Times New Roman" w:hAnsi="Times New Roman" w:cs="Times New Roman"/>
          <w:sz w:val="28"/>
          <w:szCs w:val="28"/>
        </w:rPr>
        <w:t xml:space="preserve"> de Hacienda </w:t>
      </w:r>
      <w:r w:rsidR="00D53649">
        <w:rPr>
          <w:rFonts w:ascii="Times New Roman" w:hAnsi="Times New Roman" w:cs="Times New Roman"/>
          <w:sz w:val="28"/>
          <w:szCs w:val="28"/>
        </w:rPr>
        <w:t>Alfredo Luis Zambiasio</w:t>
      </w:r>
      <w:r w:rsidR="00130306">
        <w:rPr>
          <w:rFonts w:ascii="Times New Roman" w:hAnsi="Times New Roman" w:cs="Times New Roman"/>
          <w:sz w:val="28"/>
          <w:szCs w:val="28"/>
        </w:rPr>
        <w:t xml:space="preserve"> </w:t>
      </w:r>
      <w:r w:rsidR="00630BB9">
        <w:rPr>
          <w:rFonts w:ascii="Times New Roman" w:hAnsi="Times New Roman" w:cs="Times New Roman"/>
          <w:sz w:val="28"/>
          <w:szCs w:val="28"/>
        </w:rPr>
        <w:t xml:space="preserve">dependen el Contador Municipal </w:t>
      </w:r>
      <w:r w:rsidR="0046673D">
        <w:rPr>
          <w:rFonts w:ascii="Times New Roman" w:hAnsi="Times New Roman" w:cs="Times New Roman"/>
          <w:sz w:val="28"/>
          <w:szCs w:val="28"/>
        </w:rPr>
        <w:t xml:space="preserve">Ezequiel </w:t>
      </w:r>
      <w:r w:rsidR="009E5190">
        <w:rPr>
          <w:rFonts w:ascii="Times New Roman" w:hAnsi="Times New Roman" w:cs="Times New Roman"/>
          <w:sz w:val="28"/>
          <w:szCs w:val="28"/>
        </w:rPr>
        <w:t xml:space="preserve">Adolfo </w:t>
      </w:r>
      <w:r w:rsidR="00630BB9">
        <w:rPr>
          <w:rFonts w:ascii="Times New Roman" w:hAnsi="Times New Roman" w:cs="Times New Roman"/>
          <w:sz w:val="28"/>
          <w:szCs w:val="28"/>
        </w:rPr>
        <w:t xml:space="preserve">y </w:t>
      </w:r>
      <w:r w:rsidR="00420804">
        <w:rPr>
          <w:rFonts w:ascii="Times New Roman" w:hAnsi="Times New Roman" w:cs="Times New Roman"/>
          <w:sz w:val="28"/>
          <w:szCs w:val="28"/>
        </w:rPr>
        <w:t>el Jefe de Compras</w:t>
      </w:r>
      <w:r w:rsidR="009E5190">
        <w:rPr>
          <w:rFonts w:ascii="Times New Roman" w:hAnsi="Times New Roman" w:cs="Times New Roman"/>
          <w:sz w:val="28"/>
          <w:szCs w:val="28"/>
        </w:rPr>
        <w:t xml:space="preserve"> Leandro Concepción</w:t>
      </w:r>
      <w:r w:rsidR="00DE5D02">
        <w:rPr>
          <w:rFonts w:ascii="Times New Roman" w:hAnsi="Times New Roman" w:cs="Times New Roman"/>
          <w:sz w:val="28"/>
          <w:szCs w:val="28"/>
        </w:rPr>
        <w:t xml:space="preserve">, </w:t>
      </w:r>
      <w:r w:rsidR="008544BE">
        <w:rPr>
          <w:rFonts w:ascii="Times New Roman" w:hAnsi="Times New Roman" w:cs="Times New Roman"/>
          <w:sz w:val="28"/>
          <w:szCs w:val="28"/>
        </w:rPr>
        <w:t>por ello e</w:t>
      </w:r>
      <w:r w:rsidR="00DE5D02" w:rsidRPr="00DE5D02">
        <w:rPr>
          <w:rFonts w:ascii="Times New Roman" w:hAnsi="Times New Roman" w:cs="Times New Roman"/>
          <w:sz w:val="28"/>
          <w:szCs w:val="28"/>
        </w:rPr>
        <w:t xml:space="preserve">l Secretario de Hacienda es solidariamente responsable por las irregularidades de los actos de sus subalternos por su </w:t>
      </w:r>
      <w:r w:rsidR="00DE5D02" w:rsidRPr="00DE5D02">
        <w:rPr>
          <w:rFonts w:ascii="Times New Roman" w:hAnsi="Times New Roman" w:cs="Times New Roman"/>
          <w:sz w:val="28"/>
          <w:szCs w:val="28"/>
        </w:rPr>
        <w:lastRenderedPageBreak/>
        <w:t>falta de supervisión, autorización expresa u omisión en el control preventivo legalmente exigido</w:t>
      </w:r>
      <w:r w:rsidR="006D7919">
        <w:rPr>
          <w:rFonts w:ascii="Times New Roman" w:hAnsi="Times New Roman" w:cs="Times New Roman"/>
          <w:sz w:val="28"/>
          <w:szCs w:val="28"/>
        </w:rPr>
        <w:t xml:space="preserve">. </w:t>
      </w:r>
      <w:r w:rsidR="00986DC7">
        <w:rPr>
          <w:rFonts w:ascii="Times New Roman" w:hAnsi="Times New Roman" w:cs="Times New Roman"/>
          <w:sz w:val="28"/>
          <w:szCs w:val="28"/>
        </w:rPr>
        <w:t>No obstante el Tribu</w:t>
      </w:r>
      <w:r w:rsidR="002440AF">
        <w:rPr>
          <w:rFonts w:ascii="Times New Roman" w:hAnsi="Times New Roman" w:cs="Times New Roman"/>
          <w:sz w:val="28"/>
          <w:szCs w:val="28"/>
        </w:rPr>
        <w:t xml:space="preserve">nal de Cuentas decidió </w:t>
      </w:r>
      <w:r w:rsidR="00632ACF">
        <w:rPr>
          <w:rFonts w:ascii="Times New Roman" w:hAnsi="Times New Roman" w:cs="Times New Roman"/>
          <w:sz w:val="28"/>
          <w:szCs w:val="28"/>
        </w:rPr>
        <w:t>no incluirlo en la lista de funcionarios pasibles de sanciones</w:t>
      </w:r>
      <w:r w:rsidR="00EF5D5D">
        <w:rPr>
          <w:rFonts w:ascii="Times New Roman" w:hAnsi="Times New Roman" w:cs="Times New Roman"/>
          <w:sz w:val="28"/>
          <w:szCs w:val="28"/>
        </w:rPr>
        <w:t xml:space="preserve">. Otra vez, </w:t>
      </w:r>
      <w:r w:rsidR="00BE7DB4">
        <w:rPr>
          <w:rFonts w:ascii="Times New Roman" w:hAnsi="Times New Roman" w:cs="Times New Roman"/>
          <w:sz w:val="28"/>
          <w:szCs w:val="28"/>
        </w:rPr>
        <w:t xml:space="preserve">en el tema de sanciones </w:t>
      </w:r>
      <w:r w:rsidR="00EF5D5D">
        <w:rPr>
          <w:rFonts w:ascii="Times New Roman" w:hAnsi="Times New Roman" w:cs="Times New Roman"/>
          <w:sz w:val="28"/>
          <w:szCs w:val="28"/>
        </w:rPr>
        <w:t xml:space="preserve">el H.T.C. aplicó </w:t>
      </w:r>
      <w:r w:rsidR="00A61CAF">
        <w:rPr>
          <w:rFonts w:ascii="Times New Roman" w:hAnsi="Times New Roman" w:cs="Times New Roman"/>
          <w:sz w:val="28"/>
          <w:szCs w:val="28"/>
        </w:rPr>
        <w:t xml:space="preserve">nuevamente </w:t>
      </w:r>
      <w:r w:rsidR="00EF5D5D">
        <w:rPr>
          <w:rFonts w:ascii="Times New Roman" w:hAnsi="Times New Roman" w:cs="Times New Roman"/>
          <w:sz w:val="28"/>
          <w:szCs w:val="28"/>
        </w:rPr>
        <w:t>el aforismo de cabo</w:t>
      </w:r>
      <w:r w:rsidR="0060532D">
        <w:rPr>
          <w:rFonts w:ascii="Times New Roman" w:hAnsi="Times New Roman" w:cs="Times New Roman"/>
          <w:sz w:val="28"/>
          <w:szCs w:val="28"/>
        </w:rPr>
        <w:t xml:space="preserve">taje: </w:t>
      </w:r>
      <w:r w:rsidR="0060532D">
        <w:rPr>
          <w:rFonts w:ascii="Times New Roman" w:hAnsi="Times New Roman" w:cs="Times New Roman"/>
          <w:b/>
          <w:bCs/>
          <w:i/>
          <w:iCs/>
          <w:sz w:val="28"/>
          <w:szCs w:val="28"/>
        </w:rPr>
        <w:t>in dubio pro fiscum.</w:t>
      </w:r>
    </w:p>
    <w:p w14:paraId="600942BD" w14:textId="429C721C" w:rsidR="003F493A" w:rsidRDefault="001F1C07" w:rsidP="00B942AB">
      <w:pPr>
        <w:tabs>
          <w:tab w:val="left" w:pos="1992"/>
          <w:tab w:val="center" w:pos="4252"/>
        </w:tabs>
        <w:jc w:val="both"/>
        <w:rPr>
          <w:rFonts w:ascii="Times New Roman" w:hAnsi="Times New Roman" w:cs="Times New Roman"/>
          <w:sz w:val="28"/>
          <w:szCs w:val="28"/>
        </w:rPr>
      </w:pPr>
      <w:r w:rsidRPr="00B42E3C">
        <w:rPr>
          <w:rFonts w:ascii="Times New Roman" w:hAnsi="Times New Roman" w:cs="Times New Roman"/>
          <w:sz w:val="28"/>
          <w:szCs w:val="28"/>
        </w:rPr>
        <w:t>E</w:t>
      </w:r>
      <w:r w:rsidR="005F783A">
        <w:rPr>
          <w:rFonts w:ascii="Times New Roman" w:hAnsi="Times New Roman" w:cs="Times New Roman"/>
          <w:sz w:val="28"/>
          <w:szCs w:val="28"/>
        </w:rPr>
        <w:t>n este caso</w:t>
      </w:r>
      <w:r w:rsidRPr="00B42E3C">
        <w:rPr>
          <w:rFonts w:ascii="Times New Roman" w:hAnsi="Times New Roman" w:cs="Times New Roman"/>
          <w:sz w:val="28"/>
          <w:szCs w:val="28"/>
        </w:rPr>
        <w:t xml:space="preserve"> la responsabilidad</w:t>
      </w:r>
      <w:r w:rsidR="000E4430">
        <w:rPr>
          <w:rFonts w:ascii="Times New Roman" w:hAnsi="Times New Roman" w:cs="Times New Roman"/>
          <w:sz w:val="28"/>
          <w:szCs w:val="28"/>
        </w:rPr>
        <w:t xml:space="preserve"> polític</w:t>
      </w:r>
      <w:r w:rsidR="008F1417">
        <w:rPr>
          <w:rFonts w:ascii="Times New Roman" w:hAnsi="Times New Roman" w:cs="Times New Roman"/>
          <w:sz w:val="28"/>
          <w:szCs w:val="28"/>
        </w:rPr>
        <w:t>a</w:t>
      </w:r>
      <w:r w:rsidR="000E4430">
        <w:rPr>
          <w:rFonts w:ascii="Times New Roman" w:hAnsi="Times New Roman" w:cs="Times New Roman"/>
          <w:sz w:val="28"/>
          <w:szCs w:val="28"/>
        </w:rPr>
        <w:t xml:space="preserve"> </w:t>
      </w:r>
      <w:r w:rsidRPr="00B42E3C">
        <w:rPr>
          <w:rFonts w:ascii="Times New Roman" w:hAnsi="Times New Roman" w:cs="Times New Roman"/>
          <w:sz w:val="28"/>
          <w:szCs w:val="28"/>
        </w:rPr>
        <w:t>y penal se distribuye de la siguiente manera:</w:t>
      </w:r>
      <w:r w:rsidR="00B42E3C">
        <w:rPr>
          <w:rFonts w:ascii="Times New Roman" w:hAnsi="Times New Roman" w:cs="Times New Roman"/>
          <w:sz w:val="28"/>
          <w:szCs w:val="28"/>
        </w:rPr>
        <w:t xml:space="preserve"> </w:t>
      </w:r>
    </w:p>
    <w:p w14:paraId="34DF9543" w14:textId="5307DB90" w:rsidR="003F493A" w:rsidRDefault="001F1C07" w:rsidP="00B942AB">
      <w:pPr>
        <w:tabs>
          <w:tab w:val="left" w:pos="1992"/>
          <w:tab w:val="center" w:pos="4252"/>
        </w:tabs>
        <w:jc w:val="both"/>
        <w:rPr>
          <w:rFonts w:ascii="Times New Roman" w:hAnsi="Times New Roman" w:cs="Times New Roman"/>
          <w:sz w:val="28"/>
          <w:szCs w:val="28"/>
        </w:rPr>
      </w:pPr>
      <w:r w:rsidRPr="00BB35BD">
        <w:rPr>
          <w:rFonts w:ascii="Times New Roman" w:hAnsi="Times New Roman" w:cs="Times New Roman"/>
          <w:i/>
          <w:iCs/>
          <w:sz w:val="28"/>
          <w:szCs w:val="28"/>
        </w:rPr>
        <w:t>Independenci</w:t>
      </w:r>
      <w:r w:rsidR="00123790" w:rsidRPr="00BB35BD">
        <w:rPr>
          <w:rFonts w:ascii="Times New Roman" w:hAnsi="Times New Roman" w:cs="Times New Roman"/>
          <w:i/>
          <w:iCs/>
          <w:sz w:val="28"/>
          <w:szCs w:val="28"/>
        </w:rPr>
        <w:t>a</w:t>
      </w:r>
      <w:r w:rsidRPr="00123790">
        <w:rPr>
          <w:rFonts w:ascii="Times New Roman" w:hAnsi="Times New Roman" w:cs="Times New Roman"/>
          <w:b/>
          <w:bCs/>
          <w:sz w:val="28"/>
          <w:szCs w:val="28"/>
        </w:rPr>
        <w:t xml:space="preserve"> </w:t>
      </w:r>
      <w:r w:rsidRPr="00BB35BD">
        <w:rPr>
          <w:rFonts w:ascii="Times New Roman" w:hAnsi="Times New Roman" w:cs="Times New Roman"/>
          <w:i/>
          <w:iCs/>
          <w:sz w:val="28"/>
          <w:szCs w:val="28"/>
        </w:rPr>
        <w:t>técnica</w:t>
      </w:r>
      <w:r w:rsidRPr="00123790">
        <w:rPr>
          <w:rFonts w:ascii="Times New Roman" w:hAnsi="Times New Roman" w:cs="Times New Roman"/>
          <w:b/>
          <w:bCs/>
          <w:sz w:val="28"/>
          <w:szCs w:val="28"/>
        </w:rPr>
        <w:t>:</w:t>
      </w:r>
      <w:r w:rsidRPr="00B42E3C">
        <w:rPr>
          <w:rFonts w:ascii="Times New Roman" w:hAnsi="Times New Roman" w:cs="Times New Roman"/>
          <w:sz w:val="28"/>
          <w:szCs w:val="28"/>
        </w:rPr>
        <w:t xml:space="preserve"> Aunque el contador municipal y el jefe de compras tienen independencia técnica, el Secretario </w:t>
      </w:r>
      <w:r w:rsidR="003F113D">
        <w:rPr>
          <w:rFonts w:ascii="Times New Roman" w:hAnsi="Times New Roman" w:cs="Times New Roman"/>
          <w:sz w:val="28"/>
          <w:szCs w:val="28"/>
        </w:rPr>
        <w:t xml:space="preserve">de Hacienda </w:t>
      </w:r>
      <w:r w:rsidRPr="00B42E3C">
        <w:rPr>
          <w:rFonts w:ascii="Times New Roman" w:hAnsi="Times New Roman" w:cs="Times New Roman"/>
          <w:sz w:val="28"/>
          <w:szCs w:val="28"/>
        </w:rPr>
        <w:t xml:space="preserve">sigue siendo el </w:t>
      </w:r>
      <w:r w:rsidRPr="00441AD2">
        <w:rPr>
          <w:rFonts w:ascii="Times New Roman" w:hAnsi="Times New Roman" w:cs="Times New Roman"/>
          <w:i/>
          <w:iCs/>
          <w:sz w:val="28"/>
          <w:szCs w:val="28"/>
        </w:rPr>
        <w:t>responsable</w:t>
      </w:r>
      <w:r w:rsidRPr="00B42E3C">
        <w:rPr>
          <w:rFonts w:ascii="Times New Roman" w:hAnsi="Times New Roman" w:cs="Times New Roman"/>
          <w:sz w:val="28"/>
          <w:szCs w:val="28"/>
        </w:rPr>
        <w:t xml:space="preserve"> </w:t>
      </w:r>
      <w:r w:rsidRPr="002523E7">
        <w:rPr>
          <w:rFonts w:ascii="Times New Roman" w:hAnsi="Times New Roman" w:cs="Times New Roman"/>
          <w:i/>
          <w:iCs/>
          <w:sz w:val="28"/>
          <w:szCs w:val="28"/>
        </w:rPr>
        <w:t>político</w:t>
      </w:r>
      <w:r w:rsidRPr="00B42E3C">
        <w:rPr>
          <w:rFonts w:ascii="Times New Roman" w:hAnsi="Times New Roman" w:cs="Times New Roman"/>
          <w:sz w:val="28"/>
          <w:szCs w:val="28"/>
        </w:rPr>
        <w:t xml:space="preserve"> y jerárquico del área.</w:t>
      </w:r>
    </w:p>
    <w:p w14:paraId="631215BA" w14:textId="6C8B4F07" w:rsidR="00854B0A" w:rsidRPr="00B42E3C" w:rsidRDefault="001F1C07" w:rsidP="00B942AB">
      <w:pPr>
        <w:tabs>
          <w:tab w:val="left" w:pos="1992"/>
          <w:tab w:val="center" w:pos="4252"/>
        </w:tabs>
        <w:jc w:val="both"/>
        <w:rPr>
          <w:rFonts w:ascii="Times New Roman" w:hAnsi="Times New Roman" w:cs="Times New Roman"/>
          <w:sz w:val="28"/>
          <w:szCs w:val="28"/>
        </w:rPr>
      </w:pPr>
      <w:r w:rsidRPr="00BB35BD">
        <w:rPr>
          <w:rFonts w:ascii="Times New Roman" w:hAnsi="Times New Roman" w:cs="Times New Roman"/>
          <w:i/>
          <w:iCs/>
          <w:sz w:val="28"/>
          <w:szCs w:val="28"/>
        </w:rPr>
        <w:t>R</w:t>
      </w:r>
      <w:r w:rsidR="006324BA" w:rsidRPr="00BB35BD">
        <w:rPr>
          <w:rFonts w:ascii="Times New Roman" w:hAnsi="Times New Roman" w:cs="Times New Roman"/>
          <w:i/>
          <w:iCs/>
          <w:sz w:val="28"/>
          <w:szCs w:val="28"/>
        </w:rPr>
        <w:t>esponsabilidad</w:t>
      </w:r>
      <w:r w:rsidR="00123790" w:rsidRPr="003F113D">
        <w:rPr>
          <w:rFonts w:ascii="Times New Roman" w:hAnsi="Times New Roman" w:cs="Times New Roman"/>
          <w:b/>
          <w:bCs/>
          <w:sz w:val="28"/>
          <w:szCs w:val="28"/>
        </w:rPr>
        <w:t xml:space="preserve"> </w:t>
      </w:r>
      <w:r w:rsidRPr="00BB35BD">
        <w:rPr>
          <w:rFonts w:ascii="Times New Roman" w:hAnsi="Times New Roman" w:cs="Times New Roman"/>
          <w:i/>
          <w:iCs/>
          <w:sz w:val="28"/>
          <w:szCs w:val="28"/>
        </w:rPr>
        <w:t>penal</w:t>
      </w:r>
      <w:r w:rsidRPr="003F113D">
        <w:rPr>
          <w:rFonts w:ascii="Times New Roman" w:hAnsi="Times New Roman" w:cs="Times New Roman"/>
          <w:b/>
          <w:bCs/>
          <w:sz w:val="28"/>
          <w:szCs w:val="28"/>
        </w:rPr>
        <w:t>:</w:t>
      </w:r>
      <w:r w:rsidRPr="00B42E3C">
        <w:rPr>
          <w:rFonts w:ascii="Times New Roman" w:hAnsi="Times New Roman" w:cs="Times New Roman"/>
          <w:sz w:val="28"/>
          <w:szCs w:val="28"/>
        </w:rPr>
        <w:t xml:space="preserve"> Podría caberle imputación por delitos como </w:t>
      </w:r>
      <w:r w:rsidRPr="002523E7">
        <w:rPr>
          <w:rFonts w:ascii="Times New Roman" w:hAnsi="Times New Roman" w:cs="Times New Roman"/>
          <w:i/>
          <w:iCs/>
          <w:sz w:val="28"/>
          <w:szCs w:val="28"/>
        </w:rPr>
        <w:t>incumplimiento de los deberes de funcionario público o malversación</w:t>
      </w:r>
      <w:r w:rsidRPr="00B42E3C">
        <w:rPr>
          <w:rFonts w:ascii="Times New Roman" w:hAnsi="Times New Roman" w:cs="Times New Roman"/>
          <w:sz w:val="28"/>
          <w:szCs w:val="28"/>
        </w:rPr>
        <w:t>, dependiendo de la gravedad de la omisión y el daño causado.</w:t>
      </w:r>
    </w:p>
    <w:p w14:paraId="18099FEC" w14:textId="52DD35C6" w:rsidR="00632ACF" w:rsidRPr="003107EF" w:rsidRDefault="005521CB" w:rsidP="0022506F">
      <w:pPr>
        <w:pStyle w:val="Prrafodelista"/>
        <w:numPr>
          <w:ilvl w:val="0"/>
          <w:numId w:val="9"/>
        </w:numPr>
        <w:tabs>
          <w:tab w:val="left" w:pos="1992"/>
          <w:tab w:val="center" w:pos="4252"/>
        </w:tabs>
        <w:jc w:val="both"/>
        <w:rPr>
          <w:rFonts w:ascii="Times New Roman" w:hAnsi="Times New Roman" w:cs="Times New Roman"/>
          <w:b/>
          <w:bCs/>
          <w:i/>
          <w:iCs/>
          <w:sz w:val="24"/>
          <w:szCs w:val="24"/>
        </w:rPr>
      </w:pPr>
      <w:r w:rsidRPr="00AD0246">
        <w:rPr>
          <w:rFonts w:ascii="Times New Roman" w:hAnsi="Times New Roman" w:cs="Times New Roman"/>
          <w:b/>
          <w:bCs/>
          <w:i/>
          <w:iCs/>
          <w:sz w:val="28"/>
          <w:szCs w:val="28"/>
        </w:rPr>
        <w:t>Egresos</w:t>
      </w:r>
      <w:r w:rsidR="00217F91" w:rsidRPr="00AD0246">
        <w:rPr>
          <w:rFonts w:ascii="Times New Roman" w:hAnsi="Times New Roman" w:cs="Times New Roman"/>
          <w:b/>
          <w:bCs/>
          <w:i/>
          <w:iCs/>
          <w:sz w:val="28"/>
          <w:szCs w:val="28"/>
        </w:rPr>
        <w:t>:</w:t>
      </w:r>
      <w:r w:rsidR="00A65C6F" w:rsidRPr="00AD0246">
        <w:rPr>
          <w:rFonts w:ascii="Times New Roman" w:hAnsi="Times New Roman" w:cs="Times New Roman"/>
          <w:b/>
          <w:bCs/>
          <w:i/>
          <w:iCs/>
          <w:sz w:val="28"/>
          <w:szCs w:val="28"/>
        </w:rPr>
        <w:t xml:space="preserve"> </w:t>
      </w:r>
      <w:r w:rsidR="00217F91" w:rsidRPr="00AD0246">
        <w:rPr>
          <w:rFonts w:ascii="Times New Roman" w:hAnsi="Times New Roman" w:cs="Times New Roman"/>
          <w:b/>
          <w:bCs/>
          <w:i/>
          <w:iCs/>
          <w:sz w:val="28"/>
          <w:szCs w:val="28"/>
        </w:rPr>
        <w:t xml:space="preserve">Auditoría Conciliación de </w:t>
      </w:r>
      <w:r w:rsidRPr="00AD0246">
        <w:rPr>
          <w:rFonts w:ascii="Times New Roman" w:hAnsi="Times New Roman" w:cs="Times New Roman"/>
          <w:b/>
          <w:bCs/>
          <w:i/>
          <w:iCs/>
          <w:sz w:val="28"/>
          <w:szCs w:val="28"/>
        </w:rPr>
        <w:t>Estados Contables entre sí y con registros contables</w:t>
      </w:r>
      <w:r w:rsidR="001921CD">
        <w:rPr>
          <w:rFonts w:ascii="Times New Roman" w:hAnsi="Times New Roman" w:cs="Times New Roman"/>
          <w:b/>
          <w:bCs/>
          <w:i/>
          <w:iCs/>
          <w:sz w:val="28"/>
          <w:szCs w:val="28"/>
        </w:rPr>
        <w:t>. Prueba</w:t>
      </w:r>
      <w:r w:rsidR="00CA1DA8">
        <w:rPr>
          <w:rFonts w:ascii="Times New Roman" w:hAnsi="Times New Roman" w:cs="Times New Roman"/>
          <w:b/>
          <w:bCs/>
          <w:i/>
          <w:iCs/>
          <w:sz w:val="28"/>
          <w:szCs w:val="28"/>
        </w:rPr>
        <w:t xml:space="preserve"> de Saldos</w:t>
      </w:r>
      <w:r w:rsidR="00911CFD">
        <w:rPr>
          <w:rFonts w:ascii="Times New Roman" w:hAnsi="Times New Roman" w:cs="Times New Roman"/>
          <w:b/>
          <w:bCs/>
          <w:i/>
          <w:iCs/>
          <w:sz w:val="28"/>
          <w:szCs w:val="28"/>
        </w:rPr>
        <w:t xml:space="preserve"> </w:t>
      </w:r>
      <w:r w:rsidR="00911CFD" w:rsidRPr="003107EF">
        <w:rPr>
          <w:rFonts w:ascii="Times New Roman" w:hAnsi="Times New Roman" w:cs="Times New Roman"/>
          <w:sz w:val="24"/>
          <w:szCs w:val="24"/>
        </w:rPr>
        <w:t>(</w:t>
      </w:r>
      <w:r w:rsidR="003107EF">
        <w:rPr>
          <w:rFonts w:ascii="Times New Roman" w:hAnsi="Times New Roman" w:cs="Times New Roman"/>
          <w:sz w:val="24"/>
          <w:szCs w:val="24"/>
        </w:rPr>
        <w:t>Considerando</w:t>
      </w:r>
      <w:r w:rsidR="00CA1DA8">
        <w:rPr>
          <w:rFonts w:ascii="Times New Roman" w:hAnsi="Times New Roman" w:cs="Times New Roman"/>
          <w:sz w:val="24"/>
          <w:szCs w:val="24"/>
        </w:rPr>
        <w:t xml:space="preserve"> 10°, inc.1</w:t>
      </w:r>
      <w:r w:rsidR="00426AC8">
        <w:rPr>
          <w:rFonts w:ascii="Times New Roman" w:hAnsi="Times New Roman" w:cs="Times New Roman"/>
          <w:sz w:val="24"/>
          <w:szCs w:val="24"/>
        </w:rPr>
        <w:t>)</w:t>
      </w:r>
    </w:p>
    <w:p w14:paraId="03906079" w14:textId="38FF7F56" w:rsidR="00D035A5" w:rsidRPr="00D035A5" w:rsidRDefault="00D035A5" w:rsidP="00D035A5">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Ítems</w:t>
      </w:r>
    </w:p>
    <w:p w14:paraId="1E908308" w14:textId="2A731F5E" w:rsidR="0022506F" w:rsidRDefault="00CB23E5" w:rsidP="00B942AB">
      <w:pPr>
        <w:tabs>
          <w:tab w:val="left" w:pos="1992"/>
          <w:tab w:val="center" w:pos="4252"/>
        </w:tabs>
        <w:jc w:val="both"/>
        <w:rPr>
          <w:rFonts w:ascii="Times New Roman" w:hAnsi="Times New Roman" w:cs="Times New Roman"/>
          <w:sz w:val="28"/>
          <w:szCs w:val="28"/>
        </w:rPr>
      </w:pPr>
      <w:r w:rsidRPr="00CB23E5">
        <w:rPr>
          <w:rFonts w:ascii="Times New Roman" w:hAnsi="Times New Roman" w:cs="Times New Roman"/>
          <w:sz w:val="28"/>
          <w:szCs w:val="28"/>
        </w:rPr>
        <w:t>-Débito</w:t>
      </w:r>
      <w:r w:rsidR="00D035A5">
        <w:rPr>
          <w:rFonts w:ascii="Times New Roman" w:hAnsi="Times New Roman" w:cs="Times New Roman"/>
          <w:sz w:val="28"/>
          <w:szCs w:val="28"/>
        </w:rPr>
        <w:t>s</w:t>
      </w:r>
      <w:r w:rsidRPr="00CB23E5">
        <w:rPr>
          <w:rFonts w:ascii="Times New Roman" w:hAnsi="Times New Roman" w:cs="Times New Roman"/>
          <w:sz w:val="28"/>
          <w:szCs w:val="28"/>
        </w:rPr>
        <w:t xml:space="preserve"> registrado</w:t>
      </w:r>
      <w:r w:rsidR="0050123A">
        <w:rPr>
          <w:rFonts w:ascii="Times New Roman" w:hAnsi="Times New Roman" w:cs="Times New Roman"/>
          <w:sz w:val="28"/>
          <w:szCs w:val="28"/>
        </w:rPr>
        <w:t>s</w:t>
      </w:r>
      <w:r w:rsidRPr="00CB23E5">
        <w:rPr>
          <w:rFonts w:ascii="Times New Roman" w:hAnsi="Times New Roman" w:cs="Times New Roman"/>
          <w:sz w:val="28"/>
          <w:szCs w:val="28"/>
        </w:rPr>
        <w:t xml:space="preserve"> por la Comuna no contabilizado</w:t>
      </w:r>
      <w:r w:rsidR="009225F5">
        <w:rPr>
          <w:rFonts w:ascii="Times New Roman" w:hAnsi="Times New Roman" w:cs="Times New Roman"/>
          <w:sz w:val="28"/>
          <w:szCs w:val="28"/>
        </w:rPr>
        <w:t>s</w:t>
      </w:r>
      <w:r w:rsidRPr="00CB23E5">
        <w:rPr>
          <w:rFonts w:ascii="Times New Roman" w:hAnsi="Times New Roman" w:cs="Times New Roman"/>
          <w:sz w:val="28"/>
          <w:szCs w:val="28"/>
        </w:rPr>
        <w:t xml:space="preserve"> por el Banco</w:t>
      </w:r>
    </w:p>
    <w:p w14:paraId="63DEA4F3" w14:textId="634D6045" w:rsidR="00D035A5" w:rsidRDefault="005415BE" w:rsidP="00B942AB">
      <w:pPr>
        <w:tabs>
          <w:tab w:val="left" w:pos="1992"/>
          <w:tab w:val="center" w:pos="4252"/>
        </w:tabs>
        <w:jc w:val="both"/>
        <w:rPr>
          <w:rFonts w:ascii="Times New Roman" w:hAnsi="Times New Roman" w:cs="Times New Roman"/>
          <w:sz w:val="28"/>
          <w:szCs w:val="28"/>
        </w:rPr>
      </w:pPr>
      <w:r w:rsidRPr="005415BE">
        <w:rPr>
          <w:rFonts w:ascii="Times New Roman" w:hAnsi="Times New Roman" w:cs="Times New Roman"/>
          <w:sz w:val="28"/>
          <w:szCs w:val="28"/>
        </w:rPr>
        <w:t>-Débito</w:t>
      </w:r>
      <w:r w:rsidR="009F1831">
        <w:rPr>
          <w:rFonts w:ascii="Times New Roman" w:hAnsi="Times New Roman" w:cs="Times New Roman"/>
          <w:sz w:val="28"/>
          <w:szCs w:val="28"/>
        </w:rPr>
        <w:t>s</w:t>
      </w:r>
      <w:r w:rsidRPr="005415BE">
        <w:rPr>
          <w:rFonts w:ascii="Times New Roman" w:hAnsi="Times New Roman" w:cs="Times New Roman"/>
          <w:sz w:val="28"/>
          <w:szCs w:val="28"/>
        </w:rPr>
        <w:t xml:space="preserve"> contabilizado</w:t>
      </w:r>
      <w:r w:rsidR="009225F5">
        <w:rPr>
          <w:rFonts w:ascii="Times New Roman" w:hAnsi="Times New Roman" w:cs="Times New Roman"/>
          <w:sz w:val="28"/>
          <w:szCs w:val="28"/>
        </w:rPr>
        <w:t>s</w:t>
      </w:r>
      <w:r w:rsidRPr="005415BE">
        <w:rPr>
          <w:rFonts w:ascii="Times New Roman" w:hAnsi="Times New Roman" w:cs="Times New Roman"/>
          <w:sz w:val="28"/>
          <w:szCs w:val="28"/>
        </w:rPr>
        <w:t xml:space="preserve"> por la Comuna y no por el Banco</w:t>
      </w:r>
    </w:p>
    <w:p w14:paraId="7441A3D2" w14:textId="66CE43F3" w:rsidR="00F15549" w:rsidRDefault="00F15549" w:rsidP="00B942AB">
      <w:pPr>
        <w:tabs>
          <w:tab w:val="left" w:pos="1992"/>
          <w:tab w:val="center" w:pos="4252"/>
        </w:tabs>
        <w:jc w:val="both"/>
        <w:rPr>
          <w:rFonts w:ascii="Times New Roman" w:hAnsi="Times New Roman" w:cs="Times New Roman"/>
          <w:sz w:val="28"/>
          <w:szCs w:val="28"/>
        </w:rPr>
      </w:pPr>
      <w:r w:rsidRPr="00F15549">
        <w:rPr>
          <w:rFonts w:ascii="Times New Roman" w:hAnsi="Times New Roman" w:cs="Times New Roman"/>
          <w:sz w:val="28"/>
          <w:szCs w:val="28"/>
        </w:rPr>
        <w:t xml:space="preserve">-Ingresos registrados por la </w:t>
      </w:r>
      <w:r w:rsidR="00D57B9C">
        <w:rPr>
          <w:rFonts w:ascii="Times New Roman" w:hAnsi="Times New Roman" w:cs="Times New Roman"/>
          <w:sz w:val="28"/>
          <w:szCs w:val="28"/>
        </w:rPr>
        <w:t>C</w:t>
      </w:r>
      <w:r w:rsidRPr="00F15549">
        <w:rPr>
          <w:rFonts w:ascii="Times New Roman" w:hAnsi="Times New Roman" w:cs="Times New Roman"/>
          <w:sz w:val="28"/>
          <w:szCs w:val="28"/>
        </w:rPr>
        <w:t>omuna no contabilizados en el Banco</w:t>
      </w:r>
    </w:p>
    <w:p w14:paraId="7EBF6D22" w14:textId="40668E6C" w:rsidR="00713491" w:rsidRDefault="009A022C" w:rsidP="00B942AB">
      <w:pPr>
        <w:tabs>
          <w:tab w:val="left" w:pos="1992"/>
          <w:tab w:val="center" w:pos="4252"/>
        </w:tabs>
        <w:jc w:val="both"/>
        <w:rPr>
          <w:rFonts w:ascii="Times New Roman" w:hAnsi="Times New Roman" w:cs="Times New Roman"/>
          <w:sz w:val="28"/>
          <w:szCs w:val="28"/>
        </w:rPr>
      </w:pPr>
      <w:r w:rsidRPr="009A022C">
        <w:rPr>
          <w:rFonts w:ascii="Times New Roman" w:hAnsi="Times New Roman" w:cs="Times New Roman"/>
          <w:sz w:val="28"/>
          <w:szCs w:val="28"/>
        </w:rPr>
        <w:t>-Créditos registrados por el Banco no contabilizados por la Comuna</w:t>
      </w:r>
    </w:p>
    <w:p w14:paraId="67C85658" w14:textId="6454D251" w:rsidR="00A40187" w:rsidRDefault="00A40187" w:rsidP="00B942AB">
      <w:pPr>
        <w:tabs>
          <w:tab w:val="left" w:pos="1992"/>
          <w:tab w:val="center" w:pos="4252"/>
        </w:tabs>
        <w:jc w:val="both"/>
        <w:rPr>
          <w:rFonts w:ascii="Times New Roman" w:hAnsi="Times New Roman" w:cs="Times New Roman"/>
          <w:sz w:val="28"/>
          <w:szCs w:val="28"/>
        </w:rPr>
      </w:pPr>
      <w:r w:rsidRPr="00A40187">
        <w:rPr>
          <w:rFonts w:ascii="Times New Roman" w:hAnsi="Times New Roman" w:cs="Times New Roman"/>
          <w:sz w:val="28"/>
          <w:szCs w:val="28"/>
        </w:rPr>
        <w:t>-Crédito</w:t>
      </w:r>
      <w:r>
        <w:rPr>
          <w:rFonts w:ascii="Times New Roman" w:hAnsi="Times New Roman" w:cs="Times New Roman"/>
          <w:sz w:val="28"/>
          <w:szCs w:val="28"/>
        </w:rPr>
        <w:t>s</w:t>
      </w:r>
      <w:r w:rsidRPr="00A40187">
        <w:rPr>
          <w:rFonts w:ascii="Times New Roman" w:hAnsi="Times New Roman" w:cs="Times New Roman"/>
          <w:sz w:val="28"/>
          <w:szCs w:val="28"/>
        </w:rPr>
        <w:t xml:space="preserve"> registrado</w:t>
      </w:r>
      <w:r w:rsidR="009225F5">
        <w:rPr>
          <w:rFonts w:ascii="Times New Roman" w:hAnsi="Times New Roman" w:cs="Times New Roman"/>
          <w:sz w:val="28"/>
          <w:szCs w:val="28"/>
        </w:rPr>
        <w:t>s</w:t>
      </w:r>
      <w:r w:rsidRPr="00A40187">
        <w:rPr>
          <w:rFonts w:ascii="Times New Roman" w:hAnsi="Times New Roman" w:cs="Times New Roman"/>
          <w:sz w:val="28"/>
          <w:szCs w:val="28"/>
        </w:rPr>
        <w:t xml:space="preserve"> por la Comuna no contabilizado</w:t>
      </w:r>
      <w:r w:rsidR="009225F5">
        <w:rPr>
          <w:rFonts w:ascii="Times New Roman" w:hAnsi="Times New Roman" w:cs="Times New Roman"/>
          <w:sz w:val="28"/>
          <w:szCs w:val="28"/>
        </w:rPr>
        <w:t xml:space="preserve">s </w:t>
      </w:r>
      <w:r w:rsidRPr="00A40187">
        <w:rPr>
          <w:rFonts w:ascii="Times New Roman" w:hAnsi="Times New Roman" w:cs="Times New Roman"/>
          <w:sz w:val="28"/>
          <w:szCs w:val="28"/>
        </w:rPr>
        <w:t>por el Banco</w:t>
      </w:r>
    </w:p>
    <w:p w14:paraId="69AA4DD6" w14:textId="3FBE4289" w:rsidR="009604C1" w:rsidRDefault="0050123A" w:rsidP="00B942AB">
      <w:pPr>
        <w:tabs>
          <w:tab w:val="left" w:pos="1992"/>
          <w:tab w:val="center" w:pos="4252"/>
        </w:tabs>
        <w:jc w:val="both"/>
        <w:rPr>
          <w:rFonts w:ascii="Times New Roman" w:hAnsi="Times New Roman" w:cs="Times New Roman"/>
          <w:sz w:val="28"/>
          <w:szCs w:val="28"/>
        </w:rPr>
      </w:pPr>
      <w:r w:rsidRPr="0050123A">
        <w:rPr>
          <w:rFonts w:ascii="Times New Roman" w:hAnsi="Times New Roman" w:cs="Times New Roman"/>
          <w:sz w:val="28"/>
          <w:szCs w:val="28"/>
        </w:rPr>
        <w:t>-Chequ</w:t>
      </w:r>
      <w:r>
        <w:rPr>
          <w:rFonts w:ascii="Times New Roman" w:hAnsi="Times New Roman" w:cs="Times New Roman"/>
          <w:sz w:val="28"/>
          <w:szCs w:val="28"/>
        </w:rPr>
        <w:t>es</w:t>
      </w:r>
      <w:r w:rsidRPr="0050123A">
        <w:rPr>
          <w:rFonts w:ascii="Times New Roman" w:hAnsi="Times New Roman" w:cs="Times New Roman"/>
          <w:sz w:val="28"/>
          <w:szCs w:val="28"/>
        </w:rPr>
        <w:t xml:space="preserve"> no presentado</w:t>
      </w:r>
      <w:r>
        <w:rPr>
          <w:rFonts w:ascii="Times New Roman" w:hAnsi="Times New Roman" w:cs="Times New Roman"/>
          <w:sz w:val="28"/>
          <w:szCs w:val="28"/>
        </w:rPr>
        <w:t>s</w:t>
      </w:r>
      <w:r w:rsidRPr="0050123A">
        <w:rPr>
          <w:rFonts w:ascii="Times New Roman" w:hAnsi="Times New Roman" w:cs="Times New Roman"/>
          <w:sz w:val="28"/>
          <w:szCs w:val="28"/>
        </w:rPr>
        <w:t xml:space="preserve"> al cobro</w:t>
      </w:r>
    </w:p>
    <w:p w14:paraId="1F117332" w14:textId="51F040F3" w:rsidR="002A7D5A" w:rsidRDefault="007B3CC4" w:rsidP="00B942AB">
      <w:pPr>
        <w:tabs>
          <w:tab w:val="left" w:pos="1992"/>
          <w:tab w:val="center" w:pos="4252"/>
        </w:tabs>
        <w:jc w:val="both"/>
        <w:rPr>
          <w:rFonts w:ascii="Times New Roman" w:hAnsi="Times New Roman" w:cs="Times New Roman"/>
          <w:sz w:val="24"/>
          <w:szCs w:val="24"/>
        </w:rPr>
      </w:pPr>
      <w:r>
        <w:rPr>
          <w:rFonts w:ascii="Times New Roman" w:hAnsi="Times New Roman" w:cs="Times New Roman"/>
          <w:sz w:val="28"/>
          <w:szCs w:val="28"/>
        </w:rPr>
        <w:t>L</w:t>
      </w:r>
      <w:r w:rsidR="00D86BF6" w:rsidRPr="00D86BF6">
        <w:rPr>
          <w:rFonts w:ascii="Times New Roman" w:hAnsi="Times New Roman" w:cs="Times New Roman"/>
          <w:sz w:val="28"/>
          <w:szCs w:val="28"/>
        </w:rPr>
        <w:t>a División Relatora</w:t>
      </w:r>
      <w:r w:rsidR="00D87EAB">
        <w:rPr>
          <w:rFonts w:ascii="Times New Roman" w:hAnsi="Times New Roman" w:cs="Times New Roman"/>
          <w:sz w:val="28"/>
          <w:szCs w:val="28"/>
        </w:rPr>
        <w:t xml:space="preserve"> </w:t>
      </w:r>
      <w:r w:rsidR="00D87EAB" w:rsidRPr="00A66053">
        <w:rPr>
          <w:rFonts w:ascii="Times New Roman" w:hAnsi="Times New Roman" w:cs="Times New Roman"/>
          <w:b/>
          <w:bCs/>
          <w:i/>
          <w:iCs/>
          <w:sz w:val="28"/>
          <w:szCs w:val="28"/>
        </w:rPr>
        <w:t xml:space="preserve">no </w:t>
      </w:r>
      <w:r w:rsidR="00D87EAB">
        <w:rPr>
          <w:rFonts w:ascii="Times New Roman" w:hAnsi="Times New Roman" w:cs="Times New Roman"/>
          <w:b/>
          <w:bCs/>
          <w:i/>
          <w:iCs/>
          <w:sz w:val="28"/>
          <w:szCs w:val="28"/>
        </w:rPr>
        <w:t>pudo comprobar que</w:t>
      </w:r>
      <w:r w:rsidR="00D87EAB" w:rsidRPr="00A66053">
        <w:rPr>
          <w:rFonts w:ascii="Times New Roman" w:hAnsi="Times New Roman" w:cs="Times New Roman"/>
          <w:b/>
          <w:bCs/>
          <w:i/>
          <w:iCs/>
          <w:sz w:val="28"/>
          <w:szCs w:val="28"/>
        </w:rPr>
        <w:t xml:space="preserve"> los ítems pendientes de conciliación</w:t>
      </w:r>
      <w:r w:rsidR="00D87EAB" w:rsidRPr="000E12BF">
        <w:t xml:space="preserve"> </w:t>
      </w:r>
      <w:r w:rsidR="00D87EAB" w:rsidRPr="000E12BF">
        <w:rPr>
          <w:rFonts w:ascii="Times New Roman" w:hAnsi="Times New Roman" w:cs="Times New Roman"/>
          <w:b/>
          <w:bCs/>
          <w:i/>
          <w:iCs/>
          <w:sz w:val="28"/>
          <w:szCs w:val="28"/>
        </w:rPr>
        <w:t>señalados</w:t>
      </w:r>
      <w:r w:rsidR="00D87EAB">
        <w:rPr>
          <w:rFonts w:ascii="Times New Roman" w:hAnsi="Times New Roman" w:cs="Times New Roman"/>
          <w:b/>
          <w:bCs/>
          <w:i/>
          <w:iCs/>
          <w:sz w:val="28"/>
          <w:szCs w:val="28"/>
        </w:rPr>
        <w:t xml:space="preserve"> fueran subsanado</w:t>
      </w:r>
      <w:r w:rsidR="00D87EAB" w:rsidRPr="00F07934">
        <w:rPr>
          <w:rFonts w:ascii="Times New Roman" w:hAnsi="Times New Roman" w:cs="Times New Roman"/>
          <w:b/>
          <w:bCs/>
          <w:i/>
          <w:iCs/>
          <w:sz w:val="28"/>
          <w:szCs w:val="28"/>
        </w:rPr>
        <w:t xml:space="preserve">s, </w:t>
      </w:r>
      <w:r w:rsidR="00D87EAB" w:rsidRPr="000E12BF">
        <w:rPr>
          <w:rFonts w:ascii="Times New Roman" w:hAnsi="Times New Roman" w:cs="Times New Roman"/>
          <w:b/>
          <w:bCs/>
          <w:i/>
          <w:iCs/>
          <w:sz w:val="28"/>
          <w:szCs w:val="28"/>
        </w:rPr>
        <w:t xml:space="preserve"> por lo que</w:t>
      </w:r>
      <w:r w:rsidR="00D87EAB">
        <w:rPr>
          <w:rFonts w:ascii="Times New Roman" w:hAnsi="Times New Roman" w:cs="Times New Roman"/>
          <w:b/>
          <w:bCs/>
          <w:i/>
          <w:iCs/>
          <w:sz w:val="28"/>
          <w:szCs w:val="28"/>
        </w:rPr>
        <w:t xml:space="preserve"> </w:t>
      </w:r>
      <w:r w:rsidR="00D87EAB" w:rsidRPr="000E12BF">
        <w:rPr>
          <w:rFonts w:ascii="Times New Roman" w:hAnsi="Times New Roman" w:cs="Times New Roman"/>
          <w:b/>
          <w:bCs/>
          <w:i/>
          <w:iCs/>
          <w:sz w:val="28"/>
          <w:szCs w:val="28"/>
        </w:rPr>
        <w:t>confirm</w:t>
      </w:r>
      <w:r w:rsidR="00D87EAB">
        <w:rPr>
          <w:rFonts w:ascii="Times New Roman" w:hAnsi="Times New Roman" w:cs="Times New Roman"/>
          <w:b/>
          <w:bCs/>
          <w:i/>
          <w:iCs/>
          <w:sz w:val="28"/>
          <w:szCs w:val="28"/>
        </w:rPr>
        <w:t>ó</w:t>
      </w:r>
      <w:r w:rsidR="00D87EAB" w:rsidRPr="000E12BF">
        <w:rPr>
          <w:rFonts w:ascii="Times New Roman" w:hAnsi="Times New Roman" w:cs="Times New Roman"/>
          <w:b/>
          <w:bCs/>
          <w:i/>
          <w:iCs/>
          <w:sz w:val="28"/>
          <w:szCs w:val="28"/>
        </w:rPr>
        <w:t xml:space="preserve"> la</w:t>
      </w:r>
      <w:r w:rsidR="00D87EAB">
        <w:rPr>
          <w:rFonts w:ascii="Times New Roman" w:hAnsi="Times New Roman" w:cs="Times New Roman"/>
          <w:b/>
          <w:bCs/>
          <w:i/>
          <w:iCs/>
          <w:sz w:val="28"/>
          <w:szCs w:val="28"/>
        </w:rPr>
        <w:t xml:space="preserve">s </w:t>
      </w:r>
      <w:r w:rsidR="00D87EAB" w:rsidRPr="000E12BF">
        <w:rPr>
          <w:rFonts w:ascii="Times New Roman" w:hAnsi="Times New Roman" w:cs="Times New Roman"/>
          <w:b/>
          <w:bCs/>
          <w:i/>
          <w:iCs/>
          <w:sz w:val="28"/>
          <w:szCs w:val="28"/>
        </w:rPr>
        <w:t>observaci</w:t>
      </w:r>
      <w:r w:rsidR="00D87EAB">
        <w:rPr>
          <w:rFonts w:ascii="Times New Roman" w:hAnsi="Times New Roman" w:cs="Times New Roman"/>
          <w:b/>
          <w:bCs/>
          <w:i/>
          <w:iCs/>
          <w:sz w:val="28"/>
          <w:szCs w:val="28"/>
        </w:rPr>
        <w:t>ones en su totalidad</w:t>
      </w:r>
      <w:r w:rsidR="00881077">
        <w:rPr>
          <w:rFonts w:ascii="Times New Roman" w:hAnsi="Times New Roman" w:cs="Times New Roman"/>
          <w:b/>
          <w:bCs/>
          <w:i/>
          <w:iCs/>
          <w:sz w:val="28"/>
          <w:szCs w:val="28"/>
        </w:rPr>
        <w:t xml:space="preserve">, </w:t>
      </w:r>
      <w:r w:rsidR="00881077" w:rsidRPr="00881077">
        <w:rPr>
          <w:rFonts w:ascii="Times New Roman" w:hAnsi="Times New Roman" w:cs="Times New Roman"/>
          <w:b/>
          <w:bCs/>
          <w:i/>
          <w:iCs/>
          <w:sz w:val="28"/>
          <w:szCs w:val="28"/>
        </w:rPr>
        <w:t xml:space="preserve">al no estar reseñada, ni ordenada </w:t>
      </w:r>
      <w:r w:rsidR="00354D37" w:rsidRPr="00F2735A">
        <w:rPr>
          <w:rFonts w:ascii="Times New Roman" w:hAnsi="Times New Roman" w:cs="Times New Roman"/>
          <w:b/>
          <w:bCs/>
          <w:i/>
          <w:iCs/>
          <w:sz w:val="28"/>
          <w:szCs w:val="28"/>
        </w:rPr>
        <w:t xml:space="preserve">la </w:t>
      </w:r>
      <w:r w:rsidR="002F6902" w:rsidRPr="00F2735A">
        <w:rPr>
          <w:rFonts w:ascii="Times New Roman" w:hAnsi="Times New Roman" w:cs="Times New Roman"/>
          <w:b/>
          <w:bCs/>
          <w:i/>
          <w:iCs/>
          <w:sz w:val="28"/>
          <w:szCs w:val="28"/>
        </w:rPr>
        <w:t>documenta</w:t>
      </w:r>
      <w:r w:rsidR="005B3AFD" w:rsidRPr="00F2735A">
        <w:rPr>
          <w:rFonts w:ascii="Times New Roman" w:hAnsi="Times New Roman" w:cs="Times New Roman"/>
          <w:b/>
          <w:bCs/>
          <w:i/>
          <w:iCs/>
          <w:sz w:val="28"/>
          <w:szCs w:val="28"/>
        </w:rPr>
        <w:t>ción</w:t>
      </w:r>
      <w:r w:rsidR="005B3AFD">
        <w:rPr>
          <w:rFonts w:ascii="Times New Roman" w:hAnsi="Times New Roman" w:cs="Times New Roman"/>
          <w:sz w:val="28"/>
          <w:szCs w:val="28"/>
        </w:rPr>
        <w:t xml:space="preserve"> </w:t>
      </w:r>
      <w:r w:rsidR="001D0462">
        <w:rPr>
          <w:rFonts w:ascii="Times New Roman" w:hAnsi="Times New Roman" w:cs="Times New Roman"/>
          <w:sz w:val="28"/>
          <w:szCs w:val="28"/>
        </w:rPr>
        <w:t>enviada por el Ejecutivo</w:t>
      </w:r>
      <w:r w:rsidR="00387298">
        <w:rPr>
          <w:rFonts w:ascii="Times New Roman" w:hAnsi="Times New Roman" w:cs="Times New Roman"/>
          <w:sz w:val="28"/>
          <w:szCs w:val="28"/>
        </w:rPr>
        <w:t>s</w:t>
      </w:r>
      <w:r w:rsidR="001D0462">
        <w:rPr>
          <w:rFonts w:ascii="Times New Roman" w:hAnsi="Times New Roman" w:cs="Times New Roman"/>
          <w:sz w:val="28"/>
          <w:szCs w:val="28"/>
        </w:rPr>
        <w:t xml:space="preserve"> </w:t>
      </w:r>
      <w:r w:rsidR="00C76A45" w:rsidRPr="00E368B0">
        <w:rPr>
          <w:rFonts w:ascii="Times New Roman" w:hAnsi="Times New Roman" w:cs="Times New Roman"/>
          <w:sz w:val="24"/>
          <w:szCs w:val="24"/>
        </w:rPr>
        <w:t>(extractos bancarios, copia del Libro Bancos</w:t>
      </w:r>
      <w:r w:rsidR="00E368B0" w:rsidRPr="00E368B0">
        <w:rPr>
          <w:rFonts w:ascii="Times New Roman" w:hAnsi="Times New Roman" w:cs="Times New Roman"/>
          <w:sz w:val="24"/>
          <w:szCs w:val="24"/>
        </w:rPr>
        <w:t>, etc.)</w:t>
      </w:r>
      <w:r w:rsidR="00C76A45" w:rsidRPr="00C76A45">
        <w:rPr>
          <w:rFonts w:ascii="Times New Roman" w:hAnsi="Times New Roman" w:cs="Times New Roman"/>
          <w:sz w:val="28"/>
          <w:szCs w:val="28"/>
        </w:rPr>
        <w:t xml:space="preserve"> </w:t>
      </w:r>
      <w:r w:rsidR="00B204EE">
        <w:rPr>
          <w:rFonts w:ascii="Times New Roman" w:hAnsi="Times New Roman" w:cs="Times New Roman"/>
          <w:sz w:val="28"/>
          <w:szCs w:val="28"/>
        </w:rPr>
        <w:t xml:space="preserve">a los </w:t>
      </w:r>
      <w:r w:rsidR="00BF4930">
        <w:rPr>
          <w:rFonts w:ascii="Times New Roman" w:hAnsi="Times New Roman" w:cs="Times New Roman"/>
          <w:sz w:val="28"/>
          <w:szCs w:val="28"/>
        </w:rPr>
        <w:t xml:space="preserve">fines </w:t>
      </w:r>
      <w:r w:rsidR="002A7D5A">
        <w:rPr>
          <w:rFonts w:ascii="Times New Roman" w:hAnsi="Times New Roman" w:cs="Times New Roman"/>
          <w:sz w:val="28"/>
          <w:szCs w:val="28"/>
        </w:rPr>
        <w:t xml:space="preserve">de </w:t>
      </w:r>
      <w:r w:rsidR="00D86BF6" w:rsidRPr="00D86BF6">
        <w:rPr>
          <w:rFonts w:ascii="Times New Roman" w:hAnsi="Times New Roman" w:cs="Times New Roman"/>
          <w:sz w:val="28"/>
          <w:szCs w:val="28"/>
        </w:rPr>
        <w:t>verificar</w:t>
      </w:r>
      <w:r w:rsidR="00644E31">
        <w:rPr>
          <w:rFonts w:ascii="Times New Roman" w:hAnsi="Times New Roman" w:cs="Times New Roman"/>
          <w:sz w:val="28"/>
          <w:szCs w:val="28"/>
        </w:rPr>
        <w:t xml:space="preserve"> </w:t>
      </w:r>
      <w:r w:rsidR="00644E31" w:rsidRPr="00644E31">
        <w:rPr>
          <w:rFonts w:ascii="Times New Roman" w:hAnsi="Times New Roman" w:cs="Times New Roman"/>
          <w:sz w:val="28"/>
          <w:szCs w:val="28"/>
        </w:rPr>
        <w:t>la regularización de los ítems</w:t>
      </w:r>
      <w:r w:rsidR="00DA7536">
        <w:rPr>
          <w:rFonts w:ascii="Times New Roman" w:hAnsi="Times New Roman" w:cs="Times New Roman"/>
          <w:sz w:val="28"/>
          <w:szCs w:val="28"/>
        </w:rPr>
        <w:t xml:space="preserve"> conciliatorios</w:t>
      </w:r>
      <w:r w:rsidR="00941142">
        <w:rPr>
          <w:rFonts w:ascii="Times New Roman" w:hAnsi="Times New Roman" w:cs="Times New Roman"/>
          <w:sz w:val="28"/>
          <w:szCs w:val="28"/>
        </w:rPr>
        <w:t xml:space="preserve"> señalados</w:t>
      </w:r>
      <w:r w:rsidR="00205AEC">
        <w:rPr>
          <w:rFonts w:ascii="Times New Roman" w:hAnsi="Times New Roman" w:cs="Times New Roman"/>
          <w:sz w:val="28"/>
          <w:szCs w:val="28"/>
        </w:rPr>
        <w:t>.</w:t>
      </w:r>
      <w:r w:rsidR="00311C4D">
        <w:rPr>
          <w:rFonts w:ascii="Times New Roman" w:hAnsi="Times New Roman" w:cs="Times New Roman"/>
          <w:sz w:val="24"/>
          <w:szCs w:val="24"/>
        </w:rPr>
        <w:t xml:space="preserve"> </w:t>
      </w:r>
    </w:p>
    <w:p w14:paraId="2ACF0C78" w14:textId="713DE531" w:rsidR="00EC2861" w:rsidRPr="00EF0D26" w:rsidRDefault="002A7D5A" w:rsidP="00B942AB">
      <w:pPr>
        <w:tabs>
          <w:tab w:val="left" w:pos="1992"/>
          <w:tab w:val="center" w:pos="4252"/>
        </w:tabs>
        <w:jc w:val="both"/>
        <w:rPr>
          <w:rFonts w:ascii="Times New Roman" w:hAnsi="Times New Roman" w:cs="Times New Roman"/>
          <w:sz w:val="28"/>
          <w:szCs w:val="28"/>
        </w:rPr>
      </w:pPr>
      <w:r w:rsidRPr="00EF0D26">
        <w:rPr>
          <w:rFonts w:ascii="Times New Roman" w:hAnsi="Times New Roman" w:cs="Times New Roman"/>
          <w:sz w:val="28"/>
          <w:szCs w:val="28"/>
        </w:rPr>
        <w:t>Ca</w:t>
      </w:r>
      <w:r w:rsidR="008D3F68" w:rsidRPr="00EF0D26">
        <w:rPr>
          <w:rFonts w:ascii="Times New Roman" w:hAnsi="Times New Roman" w:cs="Times New Roman"/>
          <w:sz w:val="28"/>
          <w:szCs w:val="28"/>
        </w:rPr>
        <w:t>be señalar que la Di</w:t>
      </w:r>
      <w:r w:rsidR="004B20C5" w:rsidRPr="00EF0D26">
        <w:rPr>
          <w:rFonts w:ascii="Times New Roman" w:hAnsi="Times New Roman" w:cs="Times New Roman"/>
          <w:sz w:val="28"/>
          <w:szCs w:val="28"/>
        </w:rPr>
        <w:t>visión Relatora</w:t>
      </w:r>
      <w:r w:rsidR="00E90DDC" w:rsidRPr="00EF0D26">
        <w:rPr>
          <w:rFonts w:ascii="Times New Roman" w:hAnsi="Times New Roman" w:cs="Times New Roman"/>
          <w:sz w:val="28"/>
          <w:szCs w:val="28"/>
        </w:rPr>
        <w:t xml:space="preserve"> </w:t>
      </w:r>
      <w:r w:rsidR="00B161FF" w:rsidRPr="00EF0D26">
        <w:rPr>
          <w:rFonts w:ascii="Times New Roman" w:hAnsi="Times New Roman" w:cs="Times New Roman"/>
          <w:sz w:val="28"/>
          <w:szCs w:val="28"/>
        </w:rPr>
        <w:t>ocupó</w:t>
      </w:r>
      <w:r w:rsidR="009B73E2" w:rsidRPr="00EF0D26">
        <w:rPr>
          <w:rFonts w:ascii="Times New Roman" w:hAnsi="Times New Roman" w:cs="Times New Roman"/>
          <w:sz w:val="28"/>
          <w:szCs w:val="28"/>
        </w:rPr>
        <w:t xml:space="preserve"> </w:t>
      </w:r>
      <w:r w:rsidR="001A362D" w:rsidRPr="00EF0D26">
        <w:rPr>
          <w:rFonts w:ascii="Times New Roman" w:hAnsi="Times New Roman" w:cs="Times New Roman"/>
          <w:sz w:val="28"/>
          <w:szCs w:val="28"/>
        </w:rPr>
        <w:t>20 (</w:t>
      </w:r>
      <w:r w:rsidR="00F330D6" w:rsidRPr="00EF0D26">
        <w:rPr>
          <w:rFonts w:ascii="Times New Roman" w:hAnsi="Times New Roman" w:cs="Times New Roman"/>
          <w:sz w:val="28"/>
          <w:szCs w:val="28"/>
        </w:rPr>
        <w:t>veinte</w:t>
      </w:r>
      <w:r w:rsidR="0044184C" w:rsidRPr="00EF0D26">
        <w:rPr>
          <w:rFonts w:ascii="Times New Roman" w:hAnsi="Times New Roman" w:cs="Times New Roman"/>
          <w:sz w:val="28"/>
          <w:szCs w:val="28"/>
        </w:rPr>
        <w:t>)</w:t>
      </w:r>
      <w:r w:rsidR="00F330D6" w:rsidRPr="00EF0D26">
        <w:rPr>
          <w:rFonts w:ascii="Times New Roman" w:hAnsi="Times New Roman" w:cs="Times New Roman"/>
          <w:sz w:val="28"/>
          <w:szCs w:val="28"/>
        </w:rPr>
        <w:t xml:space="preserve"> páginas</w:t>
      </w:r>
      <w:r w:rsidR="0044184C" w:rsidRPr="00EF0D26">
        <w:rPr>
          <w:rFonts w:ascii="Times New Roman" w:hAnsi="Times New Roman" w:cs="Times New Roman"/>
          <w:sz w:val="28"/>
          <w:szCs w:val="28"/>
        </w:rPr>
        <w:t xml:space="preserve"> de las 90</w:t>
      </w:r>
      <w:r w:rsidR="008E6872" w:rsidRPr="00EF0D26">
        <w:rPr>
          <w:rFonts w:ascii="Times New Roman" w:hAnsi="Times New Roman" w:cs="Times New Roman"/>
          <w:sz w:val="28"/>
          <w:szCs w:val="28"/>
        </w:rPr>
        <w:t xml:space="preserve"> del Fallo </w:t>
      </w:r>
      <w:r w:rsidR="00205AEC" w:rsidRPr="00EF0D26">
        <w:rPr>
          <w:rFonts w:ascii="Times New Roman" w:hAnsi="Times New Roman" w:cs="Times New Roman"/>
          <w:sz w:val="28"/>
          <w:szCs w:val="28"/>
        </w:rPr>
        <w:t xml:space="preserve"> </w:t>
      </w:r>
      <w:r w:rsidR="00205AEC" w:rsidRPr="00EF0D26">
        <w:rPr>
          <w:rFonts w:ascii="Times New Roman" w:hAnsi="Times New Roman" w:cs="Times New Roman"/>
          <w:sz w:val="24"/>
          <w:szCs w:val="24"/>
        </w:rPr>
        <w:t>(págs. 39/58</w:t>
      </w:r>
      <w:r w:rsidR="006F68E2">
        <w:rPr>
          <w:rFonts w:ascii="Times New Roman" w:hAnsi="Times New Roman" w:cs="Times New Roman"/>
          <w:sz w:val="24"/>
          <w:szCs w:val="24"/>
        </w:rPr>
        <w:t xml:space="preserve"> equivalente a</w:t>
      </w:r>
      <w:r w:rsidR="0027385F">
        <w:rPr>
          <w:rFonts w:ascii="Times New Roman" w:hAnsi="Times New Roman" w:cs="Times New Roman"/>
          <w:sz w:val="24"/>
          <w:szCs w:val="24"/>
        </w:rPr>
        <w:t>l 22% del</w:t>
      </w:r>
      <w:r w:rsidR="00CB3BE2">
        <w:rPr>
          <w:rFonts w:ascii="Times New Roman" w:hAnsi="Times New Roman" w:cs="Times New Roman"/>
          <w:sz w:val="24"/>
          <w:szCs w:val="24"/>
        </w:rPr>
        <w:t xml:space="preserve"> Fallo</w:t>
      </w:r>
      <w:r w:rsidR="00205AEC" w:rsidRPr="00EF0D26">
        <w:rPr>
          <w:rFonts w:ascii="Times New Roman" w:hAnsi="Times New Roman" w:cs="Times New Roman"/>
          <w:sz w:val="24"/>
          <w:szCs w:val="24"/>
        </w:rPr>
        <w:t>)</w:t>
      </w:r>
      <w:r w:rsidR="00CB3BE2">
        <w:rPr>
          <w:rFonts w:ascii="Times New Roman" w:hAnsi="Times New Roman" w:cs="Times New Roman"/>
          <w:sz w:val="24"/>
          <w:szCs w:val="24"/>
        </w:rPr>
        <w:t xml:space="preserve"> </w:t>
      </w:r>
      <w:r w:rsidR="0044184C" w:rsidRPr="00EF0D26">
        <w:rPr>
          <w:rFonts w:ascii="Times New Roman" w:hAnsi="Times New Roman" w:cs="Times New Roman"/>
          <w:sz w:val="28"/>
          <w:szCs w:val="28"/>
        </w:rPr>
        <w:t xml:space="preserve">para </w:t>
      </w:r>
      <w:r w:rsidR="00CB3BE2">
        <w:rPr>
          <w:rFonts w:ascii="Times New Roman" w:hAnsi="Times New Roman" w:cs="Times New Roman"/>
          <w:sz w:val="28"/>
          <w:szCs w:val="28"/>
        </w:rPr>
        <w:t xml:space="preserve">exhibir las </w:t>
      </w:r>
      <w:r w:rsidR="00CB3BE2" w:rsidRPr="001E6127">
        <w:rPr>
          <w:rFonts w:ascii="Times New Roman" w:hAnsi="Times New Roman" w:cs="Times New Roman"/>
          <w:b/>
          <w:bCs/>
          <w:i/>
          <w:iCs/>
          <w:sz w:val="28"/>
          <w:szCs w:val="28"/>
        </w:rPr>
        <w:t>cifras</w:t>
      </w:r>
      <w:r w:rsidR="00CB3BE2">
        <w:rPr>
          <w:rFonts w:ascii="Times New Roman" w:hAnsi="Times New Roman" w:cs="Times New Roman"/>
          <w:sz w:val="28"/>
          <w:szCs w:val="28"/>
        </w:rPr>
        <w:t xml:space="preserve"> </w:t>
      </w:r>
      <w:r w:rsidR="00CB3BE2" w:rsidRPr="001E6127">
        <w:rPr>
          <w:rFonts w:ascii="Times New Roman" w:hAnsi="Times New Roman" w:cs="Times New Roman"/>
          <w:b/>
          <w:bCs/>
          <w:i/>
          <w:iCs/>
          <w:sz w:val="28"/>
          <w:szCs w:val="28"/>
        </w:rPr>
        <w:t>d</w:t>
      </w:r>
      <w:r w:rsidR="00B161FF" w:rsidRPr="001E6127">
        <w:rPr>
          <w:rFonts w:ascii="Times New Roman" w:hAnsi="Times New Roman" w:cs="Times New Roman"/>
          <w:b/>
          <w:bCs/>
          <w:i/>
          <w:iCs/>
          <w:sz w:val="28"/>
          <w:szCs w:val="28"/>
        </w:rPr>
        <w:t>el</w:t>
      </w:r>
      <w:r w:rsidR="00CA17AF" w:rsidRPr="00EF0D26">
        <w:rPr>
          <w:rFonts w:ascii="Times New Roman" w:hAnsi="Times New Roman" w:cs="Times New Roman"/>
          <w:sz w:val="28"/>
          <w:szCs w:val="28"/>
        </w:rPr>
        <w:t xml:space="preserve"> </w:t>
      </w:r>
      <w:r w:rsidR="00CA17AF" w:rsidRPr="00EF0D26">
        <w:rPr>
          <w:rFonts w:ascii="Times New Roman" w:hAnsi="Times New Roman" w:cs="Times New Roman"/>
          <w:b/>
          <w:bCs/>
          <w:i/>
          <w:iCs/>
          <w:sz w:val="28"/>
          <w:szCs w:val="28"/>
        </w:rPr>
        <w:t>medio</w:t>
      </w:r>
      <w:r w:rsidR="00CA17AF" w:rsidRPr="00EF0D26">
        <w:rPr>
          <w:rFonts w:ascii="Times New Roman" w:hAnsi="Times New Roman" w:cs="Times New Roman"/>
          <w:sz w:val="28"/>
          <w:szCs w:val="28"/>
        </w:rPr>
        <w:t xml:space="preserve"> </w:t>
      </w:r>
      <w:r w:rsidR="00CA17AF" w:rsidRPr="00EF0D26">
        <w:rPr>
          <w:rFonts w:ascii="Times New Roman" w:hAnsi="Times New Roman" w:cs="Times New Roman"/>
          <w:b/>
          <w:bCs/>
          <w:i/>
          <w:iCs/>
          <w:sz w:val="28"/>
          <w:szCs w:val="28"/>
        </w:rPr>
        <w:t>millar</w:t>
      </w:r>
      <w:r w:rsidR="00AC2229" w:rsidRPr="00EF0D26">
        <w:rPr>
          <w:rFonts w:ascii="Times New Roman" w:hAnsi="Times New Roman" w:cs="Times New Roman"/>
          <w:b/>
          <w:bCs/>
          <w:i/>
          <w:iCs/>
          <w:sz w:val="28"/>
          <w:szCs w:val="28"/>
        </w:rPr>
        <w:t xml:space="preserve"> </w:t>
      </w:r>
      <w:r w:rsidR="00941142" w:rsidRPr="00EF0D26">
        <w:rPr>
          <w:rFonts w:ascii="Times New Roman" w:hAnsi="Times New Roman" w:cs="Times New Roman"/>
          <w:b/>
          <w:bCs/>
          <w:i/>
          <w:iCs/>
          <w:sz w:val="28"/>
          <w:szCs w:val="28"/>
        </w:rPr>
        <w:t xml:space="preserve">de </w:t>
      </w:r>
      <w:r w:rsidR="00B02129" w:rsidRPr="00EF0D26">
        <w:rPr>
          <w:rFonts w:ascii="Times New Roman" w:hAnsi="Times New Roman" w:cs="Times New Roman"/>
          <w:b/>
          <w:bCs/>
          <w:i/>
          <w:iCs/>
          <w:sz w:val="28"/>
          <w:szCs w:val="28"/>
        </w:rPr>
        <w:t>débitos, créditos</w:t>
      </w:r>
      <w:r w:rsidR="00CC02A5" w:rsidRPr="00EF0D26">
        <w:rPr>
          <w:rFonts w:ascii="Times New Roman" w:hAnsi="Times New Roman" w:cs="Times New Roman"/>
          <w:b/>
          <w:bCs/>
          <w:i/>
          <w:iCs/>
          <w:sz w:val="28"/>
          <w:szCs w:val="28"/>
        </w:rPr>
        <w:t>, ingresos</w:t>
      </w:r>
      <w:r w:rsidR="00B02129" w:rsidRPr="00EF0D26">
        <w:rPr>
          <w:rFonts w:ascii="Times New Roman" w:hAnsi="Times New Roman" w:cs="Times New Roman"/>
          <w:b/>
          <w:bCs/>
          <w:i/>
          <w:iCs/>
          <w:sz w:val="28"/>
          <w:szCs w:val="28"/>
        </w:rPr>
        <w:t xml:space="preserve"> y cheques </w:t>
      </w:r>
      <w:r w:rsidR="002944CF" w:rsidRPr="00EF0D26">
        <w:rPr>
          <w:rFonts w:ascii="Times New Roman" w:hAnsi="Times New Roman" w:cs="Times New Roman"/>
          <w:b/>
          <w:bCs/>
          <w:i/>
          <w:iCs/>
          <w:sz w:val="28"/>
          <w:szCs w:val="28"/>
        </w:rPr>
        <w:t>no presentados al cobr</w:t>
      </w:r>
      <w:r w:rsidR="00533485" w:rsidRPr="00EF0D26">
        <w:rPr>
          <w:rFonts w:ascii="Times New Roman" w:hAnsi="Times New Roman" w:cs="Times New Roman"/>
          <w:b/>
          <w:bCs/>
          <w:i/>
          <w:iCs/>
          <w:sz w:val="28"/>
          <w:szCs w:val="28"/>
        </w:rPr>
        <w:t xml:space="preserve">o, </w:t>
      </w:r>
      <w:r w:rsidR="00533485" w:rsidRPr="00EF0D26">
        <w:rPr>
          <w:rFonts w:ascii="Times New Roman" w:hAnsi="Times New Roman" w:cs="Times New Roman"/>
          <w:sz w:val="28"/>
          <w:szCs w:val="28"/>
        </w:rPr>
        <w:t xml:space="preserve"> </w:t>
      </w:r>
      <w:r w:rsidR="00610F59" w:rsidRPr="00EF0D26">
        <w:rPr>
          <w:rFonts w:ascii="Times New Roman" w:hAnsi="Times New Roman" w:cs="Times New Roman"/>
          <w:sz w:val="28"/>
          <w:szCs w:val="28"/>
        </w:rPr>
        <w:t xml:space="preserve">con el agravante </w:t>
      </w:r>
      <w:r w:rsidR="00C925DC">
        <w:rPr>
          <w:rFonts w:ascii="Times New Roman" w:hAnsi="Times New Roman" w:cs="Times New Roman"/>
          <w:sz w:val="28"/>
          <w:szCs w:val="28"/>
        </w:rPr>
        <w:t xml:space="preserve">que el auditor no </w:t>
      </w:r>
      <w:r w:rsidR="00A2043E">
        <w:rPr>
          <w:rFonts w:ascii="Times New Roman" w:hAnsi="Times New Roman" w:cs="Times New Roman"/>
          <w:sz w:val="28"/>
          <w:szCs w:val="28"/>
        </w:rPr>
        <w:t>realizó la sumatoria de</w:t>
      </w:r>
      <w:r w:rsidR="00672016" w:rsidRPr="00EF0D26">
        <w:rPr>
          <w:rFonts w:ascii="Times New Roman" w:hAnsi="Times New Roman" w:cs="Times New Roman"/>
          <w:sz w:val="28"/>
          <w:szCs w:val="28"/>
        </w:rPr>
        <w:t xml:space="preserve"> cada</w:t>
      </w:r>
      <w:r w:rsidR="00FF25DE" w:rsidRPr="00EF0D26">
        <w:rPr>
          <w:rFonts w:ascii="Times New Roman" w:hAnsi="Times New Roman" w:cs="Times New Roman"/>
          <w:sz w:val="28"/>
          <w:szCs w:val="28"/>
        </w:rPr>
        <w:t xml:space="preserve"> uno de los </w:t>
      </w:r>
      <w:r w:rsidR="00672016" w:rsidRPr="00EF0D26">
        <w:rPr>
          <w:rFonts w:ascii="Times New Roman" w:hAnsi="Times New Roman" w:cs="Times New Roman"/>
          <w:sz w:val="28"/>
          <w:szCs w:val="28"/>
        </w:rPr>
        <w:t xml:space="preserve"> rubro</w:t>
      </w:r>
      <w:r w:rsidR="00FF25DE" w:rsidRPr="00EF0D26">
        <w:rPr>
          <w:rFonts w:ascii="Times New Roman" w:hAnsi="Times New Roman" w:cs="Times New Roman"/>
          <w:sz w:val="28"/>
          <w:szCs w:val="28"/>
        </w:rPr>
        <w:t>s señalados</w:t>
      </w:r>
      <w:r w:rsidR="00672016" w:rsidRPr="00EF0D26">
        <w:rPr>
          <w:rFonts w:ascii="Times New Roman" w:hAnsi="Times New Roman" w:cs="Times New Roman"/>
          <w:sz w:val="28"/>
          <w:szCs w:val="28"/>
        </w:rPr>
        <w:t xml:space="preserve">, lo que </w:t>
      </w:r>
      <w:r w:rsidR="00E668D2" w:rsidRPr="00EF0D26">
        <w:rPr>
          <w:rFonts w:ascii="Times New Roman" w:hAnsi="Times New Roman" w:cs="Times New Roman"/>
          <w:sz w:val="28"/>
          <w:szCs w:val="28"/>
        </w:rPr>
        <w:t>constituye un obstáculo para</w:t>
      </w:r>
      <w:r w:rsidR="00447DE9" w:rsidRPr="00EF0D26">
        <w:rPr>
          <w:rFonts w:ascii="Times New Roman" w:hAnsi="Times New Roman" w:cs="Times New Roman"/>
          <w:sz w:val="28"/>
          <w:szCs w:val="28"/>
        </w:rPr>
        <w:t xml:space="preserve"> </w:t>
      </w:r>
      <w:r w:rsidR="0067191B" w:rsidRPr="00EF0D26">
        <w:rPr>
          <w:rFonts w:ascii="Times New Roman" w:hAnsi="Times New Roman" w:cs="Times New Roman"/>
          <w:sz w:val="28"/>
          <w:szCs w:val="28"/>
        </w:rPr>
        <w:t xml:space="preserve">conocer </w:t>
      </w:r>
      <w:r w:rsidR="004802AA" w:rsidRPr="00EF0D26">
        <w:rPr>
          <w:rFonts w:ascii="Times New Roman" w:hAnsi="Times New Roman" w:cs="Times New Roman"/>
          <w:sz w:val="28"/>
          <w:szCs w:val="28"/>
        </w:rPr>
        <w:t xml:space="preserve">y analizar </w:t>
      </w:r>
      <w:r w:rsidR="0067191B" w:rsidRPr="00EF0D26">
        <w:rPr>
          <w:rFonts w:ascii="Times New Roman" w:hAnsi="Times New Roman" w:cs="Times New Roman"/>
          <w:sz w:val="28"/>
          <w:szCs w:val="28"/>
        </w:rPr>
        <w:t xml:space="preserve">el </w:t>
      </w:r>
      <w:r w:rsidR="006D21A7" w:rsidRPr="00EF0D26">
        <w:rPr>
          <w:rFonts w:ascii="Times New Roman" w:hAnsi="Times New Roman" w:cs="Times New Roman"/>
          <w:sz w:val="28"/>
          <w:szCs w:val="28"/>
        </w:rPr>
        <w:t>volumen total de lo</w:t>
      </w:r>
      <w:r w:rsidR="004802AA" w:rsidRPr="00EF0D26">
        <w:rPr>
          <w:rFonts w:ascii="Times New Roman" w:hAnsi="Times New Roman" w:cs="Times New Roman"/>
          <w:sz w:val="28"/>
          <w:szCs w:val="28"/>
        </w:rPr>
        <w:t>s ítems a conciliar.</w:t>
      </w:r>
      <w:r w:rsidR="00A2043E">
        <w:rPr>
          <w:rFonts w:ascii="Times New Roman" w:hAnsi="Times New Roman" w:cs="Times New Roman"/>
          <w:sz w:val="28"/>
          <w:szCs w:val="28"/>
        </w:rPr>
        <w:t xml:space="preserve"> </w:t>
      </w:r>
    </w:p>
    <w:p w14:paraId="332FD868" w14:textId="4F890298" w:rsidR="00AB6F1C" w:rsidRDefault="00CD6574" w:rsidP="00CF740A">
      <w:pPr>
        <w:tabs>
          <w:tab w:val="left" w:pos="1992"/>
          <w:tab w:val="center" w:pos="4252"/>
        </w:tabs>
        <w:jc w:val="both"/>
        <w:rPr>
          <w:rFonts w:ascii="Times New Roman" w:hAnsi="Times New Roman" w:cs="Times New Roman"/>
          <w:sz w:val="28"/>
          <w:szCs w:val="28"/>
        </w:rPr>
      </w:pPr>
      <w:r w:rsidRPr="0081015F">
        <w:rPr>
          <w:rFonts w:ascii="Times New Roman" w:hAnsi="Times New Roman" w:cs="Times New Roman"/>
          <w:sz w:val="28"/>
          <w:szCs w:val="28"/>
        </w:rPr>
        <w:lastRenderedPageBreak/>
        <w:t xml:space="preserve">Ante </w:t>
      </w:r>
      <w:r w:rsidR="007F6188">
        <w:rPr>
          <w:rFonts w:ascii="Times New Roman" w:hAnsi="Times New Roman" w:cs="Times New Roman"/>
          <w:sz w:val="28"/>
          <w:szCs w:val="28"/>
        </w:rPr>
        <w:t>la</w:t>
      </w:r>
      <w:r w:rsidR="00A30F56">
        <w:rPr>
          <w:rFonts w:ascii="Times New Roman" w:hAnsi="Times New Roman" w:cs="Times New Roman"/>
          <w:sz w:val="28"/>
          <w:szCs w:val="28"/>
        </w:rPr>
        <w:t xml:space="preserve"> confirmación de las </w:t>
      </w:r>
      <w:r w:rsidR="00E14238">
        <w:rPr>
          <w:rFonts w:ascii="Times New Roman" w:hAnsi="Times New Roman" w:cs="Times New Roman"/>
          <w:sz w:val="28"/>
          <w:szCs w:val="28"/>
        </w:rPr>
        <w:t>observaciones</w:t>
      </w:r>
      <w:r>
        <w:rPr>
          <w:rFonts w:ascii="Times New Roman" w:hAnsi="Times New Roman" w:cs="Times New Roman"/>
          <w:sz w:val="28"/>
          <w:szCs w:val="28"/>
        </w:rPr>
        <w:t>,</w:t>
      </w:r>
      <w:r w:rsidRPr="0081015F">
        <w:rPr>
          <w:rFonts w:ascii="Times New Roman" w:hAnsi="Times New Roman" w:cs="Times New Roman"/>
          <w:sz w:val="28"/>
          <w:szCs w:val="28"/>
        </w:rPr>
        <w:t xml:space="preserve"> </w:t>
      </w:r>
      <w:r>
        <w:rPr>
          <w:rFonts w:ascii="Times New Roman" w:hAnsi="Times New Roman" w:cs="Times New Roman"/>
          <w:sz w:val="28"/>
          <w:szCs w:val="28"/>
        </w:rPr>
        <w:t>e</w:t>
      </w:r>
      <w:r w:rsidRPr="00F0028F">
        <w:rPr>
          <w:rFonts w:ascii="Times New Roman" w:hAnsi="Times New Roman" w:cs="Times New Roman"/>
          <w:sz w:val="28"/>
          <w:szCs w:val="28"/>
        </w:rPr>
        <w:t xml:space="preserve">l Honorable Tribunal </w:t>
      </w:r>
      <w:r>
        <w:rPr>
          <w:rFonts w:ascii="Times New Roman" w:hAnsi="Times New Roman" w:cs="Times New Roman"/>
          <w:sz w:val="28"/>
          <w:szCs w:val="28"/>
        </w:rPr>
        <w:t>de Cuentas, sustentándose en el aforismo jurídico de cabotaje:</w:t>
      </w:r>
      <w:r w:rsidRPr="00CA14D5">
        <w:rPr>
          <w:rFonts w:ascii="Times New Roman" w:hAnsi="Times New Roman" w:cs="Times New Roman"/>
          <w:i/>
          <w:iCs/>
          <w:sz w:val="28"/>
          <w:szCs w:val="28"/>
        </w:rPr>
        <w:t xml:space="preserve"> </w:t>
      </w:r>
      <w:r>
        <w:rPr>
          <w:rFonts w:ascii="Times New Roman" w:hAnsi="Times New Roman" w:cs="Times New Roman"/>
          <w:b/>
          <w:bCs/>
          <w:i/>
          <w:iCs/>
          <w:sz w:val="28"/>
          <w:szCs w:val="28"/>
        </w:rPr>
        <w:t>i</w:t>
      </w:r>
      <w:r w:rsidRPr="00CA14D5">
        <w:rPr>
          <w:rFonts w:ascii="Times New Roman" w:hAnsi="Times New Roman" w:cs="Times New Roman"/>
          <w:b/>
          <w:bCs/>
          <w:i/>
          <w:iCs/>
          <w:sz w:val="28"/>
          <w:szCs w:val="28"/>
        </w:rPr>
        <w:t>n dubio pro Municipium et Consilium Deliberativum</w:t>
      </w:r>
      <w:r>
        <w:rPr>
          <w:rFonts w:ascii="Times New Roman" w:hAnsi="Times New Roman" w:cs="Times New Roman"/>
          <w:sz w:val="28"/>
          <w:szCs w:val="28"/>
        </w:rPr>
        <w:t>, decidió postergar  el tratamiento acerca de las</w:t>
      </w:r>
      <w:r w:rsidR="00F427C6">
        <w:rPr>
          <w:rFonts w:ascii="Times New Roman" w:hAnsi="Times New Roman" w:cs="Times New Roman"/>
          <w:sz w:val="28"/>
          <w:szCs w:val="28"/>
        </w:rPr>
        <w:t xml:space="preserve"> obser</w:t>
      </w:r>
      <w:r w:rsidR="0079253D">
        <w:rPr>
          <w:rFonts w:ascii="Times New Roman" w:hAnsi="Times New Roman" w:cs="Times New Roman"/>
          <w:sz w:val="28"/>
          <w:szCs w:val="28"/>
        </w:rPr>
        <w:t>vaciones</w:t>
      </w:r>
      <w:r>
        <w:rPr>
          <w:rFonts w:ascii="Times New Roman" w:hAnsi="Times New Roman" w:cs="Times New Roman"/>
          <w:sz w:val="28"/>
          <w:szCs w:val="28"/>
        </w:rPr>
        <w:t xml:space="preserve"> en función de</w:t>
      </w:r>
      <w:r w:rsidRPr="00584565">
        <w:rPr>
          <w:rFonts w:ascii="Times New Roman" w:hAnsi="Times New Roman" w:cs="Times New Roman"/>
          <w:i/>
          <w:iCs/>
          <w:sz w:val="28"/>
          <w:szCs w:val="28"/>
        </w:rPr>
        <w:t xml:space="preserve"> un mejor ejercicio del derecho a defensa</w:t>
      </w:r>
      <w:r w:rsidR="0079253D">
        <w:rPr>
          <w:rFonts w:ascii="Times New Roman" w:hAnsi="Times New Roman" w:cs="Times New Roman"/>
          <w:sz w:val="28"/>
          <w:szCs w:val="28"/>
        </w:rPr>
        <w:t xml:space="preserve"> ¿? </w:t>
      </w:r>
      <w:r>
        <w:rPr>
          <w:rFonts w:ascii="Times New Roman" w:hAnsi="Times New Roman" w:cs="Times New Roman"/>
          <w:sz w:val="28"/>
          <w:szCs w:val="28"/>
        </w:rPr>
        <w:t xml:space="preserve">permitiendo que los funcionarios responsables puedan aportar pruebas que se remontan al año 2024 </w:t>
      </w:r>
      <w:r w:rsidRPr="00030716">
        <w:rPr>
          <w:rFonts w:ascii="Times New Roman" w:hAnsi="Times New Roman" w:cs="Times New Roman"/>
          <w:b/>
          <w:bCs/>
          <w:sz w:val="28"/>
          <w:szCs w:val="28"/>
        </w:rPr>
        <w:t>¿? ¿?</w:t>
      </w:r>
      <w:r>
        <w:rPr>
          <w:rFonts w:ascii="Times New Roman" w:hAnsi="Times New Roman" w:cs="Times New Roman"/>
          <w:sz w:val="28"/>
          <w:szCs w:val="28"/>
        </w:rPr>
        <w:t xml:space="preserve"> </w:t>
      </w:r>
      <w:r w:rsidRPr="00A53FCA">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por ello, hasta que el H.C.T. </w:t>
      </w:r>
      <w:r w:rsidRPr="000A50FE">
        <w:rPr>
          <w:rFonts w:ascii="Times New Roman" w:hAnsi="Times New Roman" w:cs="Times New Roman"/>
          <w:sz w:val="28"/>
          <w:szCs w:val="28"/>
        </w:rPr>
        <w:t>no se pronuncie concreta y definitivamente</w:t>
      </w:r>
      <w:r w:rsidR="00392EDC">
        <w:rPr>
          <w:rFonts w:ascii="Times New Roman" w:hAnsi="Times New Roman" w:cs="Times New Roman"/>
          <w:sz w:val="28"/>
          <w:szCs w:val="28"/>
        </w:rPr>
        <w:t>, determinó que</w:t>
      </w:r>
      <w:r>
        <w:rPr>
          <w:rFonts w:ascii="Times New Roman" w:hAnsi="Times New Roman" w:cs="Times New Roman"/>
          <w:sz w:val="28"/>
          <w:szCs w:val="28"/>
        </w:rPr>
        <w:t xml:space="preserve"> no se deben considerar</w:t>
      </w:r>
      <w:r w:rsidRPr="00A53FCA">
        <w:rPr>
          <w:rFonts w:ascii="Times New Roman" w:hAnsi="Times New Roman" w:cs="Times New Roman"/>
          <w:sz w:val="28"/>
          <w:szCs w:val="28"/>
        </w:rPr>
        <w:t xml:space="preserve"> exentos de responsa</w:t>
      </w:r>
      <w:r>
        <w:rPr>
          <w:rFonts w:ascii="Times New Roman" w:hAnsi="Times New Roman" w:cs="Times New Roman"/>
          <w:sz w:val="28"/>
          <w:szCs w:val="28"/>
        </w:rPr>
        <w:t xml:space="preserve">bilidad al </w:t>
      </w:r>
      <w:r w:rsidRPr="006B42B3">
        <w:rPr>
          <w:rFonts w:ascii="Times New Roman" w:hAnsi="Times New Roman" w:cs="Times New Roman"/>
          <w:sz w:val="28"/>
          <w:szCs w:val="28"/>
        </w:rPr>
        <w:t>Intendente Francisco Recoulat</w:t>
      </w:r>
      <w:r>
        <w:rPr>
          <w:rFonts w:ascii="Times New Roman" w:hAnsi="Times New Roman" w:cs="Times New Roman"/>
          <w:sz w:val="28"/>
          <w:szCs w:val="28"/>
        </w:rPr>
        <w:t>,  al Contador Municipal Rubén Ezquiel Adolfo</w:t>
      </w:r>
      <w:r w:rsidR="001C7895">
        <w:rPr>
          <w:rFonts w:ascii="Times New Roman" w:hAnsi="Times New Roman" w:cs="Times New Roman"/>
          <w:sz w:val="28"/>
          <w:szCs w:val="28"/>
        </w:rPr>
        <w:t xml:space="preserve"> </w:t>
      </w:r>
      <w:r w:rsidR="001C7895" w:rsidRPr="001C7895">
        <w:rPr>
          <w:rFonts w:ascii="Times New Roman" w:hAnsi="Times New Roman" w:cs="Times New Roman"/>
          <w:sz w:val="28"/>
          <w:szCs w:val="28"/>
        </w:rPr>
        <w:t xml:space="preserve">y los Tesoreros Municipales María Cecilia </w:t>
      </w:r>
      <w:r w:rsidR="001C7895">
        <w:rPr>
          <w:rFonts w:ascii="Times New Roman" w:hAnsi="Times New Roman" w:cs="Times New Roman"/>
          <w:sz w:val="28"/>
          <w:szCs w:val="28"/>
        </w:rPr>
        <w:t>Brizuela</w:t>
      </w:r>
      <w:r w:rsidR="001C7895" w:rsidRPr="001C7895">
        <w:rPr>
          <w:rFonts w:ascii="Times New Roman" w:hAnsi="Times New Roman" w:cs="Times New Roman"/>
          <w:sz w:val="28"/>
          <w:szCs w:val="28"/>
        </w:rPr>
        <w:t>,</w:t>
      </w:r>
      <w:r w:rsidR="0014398D">
        <w:rPr>
          <w:rFonts w:ascii="Times New Roman" w:hAnsi="Times New Roman" w:cs="Times New Roman"/>
          <w:sz w:val="28"/>
          <w:szCs w:val="28"/>
        </w:rPr>
        <w:t xml:space="preserve"> </w:t>
      </w:r>
      <w:r w:rsidR="0014398D" w:rsidRPr="0014398D">
        <w:rPr>
          <w:rFonts w:ascii="Times New Roman" w:hAnsi="Times New Roman" w:cs="Times New Roman"/>
          <w:sz w:val="28"/>
          <w:szCs w:val="28"/>
        </w:rPr>
        <w:t>Silvia Inés U</w:t>
      </w:r>
      <w:r w:rsidR="00376862">
        <w:rPr>
          <w:rFonts w:ascii="Times New Roman" w:hAnsi="Times New Roman" w:cs="Times New Roman"/>
          <w:sz w:val="28"/>
          <w:szCs w:val="28"/>
        </w:rPr>
        <w:t>rtizberea</w:t>
      </w:r>
      <w:r w:rsidR="00463644">
        <w:rPr>
          <w:rFonts w:ascii="Times New Roman" w:hAnsi="Times New Roman" w:cs="Times New Roman"/>
          <w:sz w:val="28"/>
          <w:szCs w:val="28"/>
        </w:rPr>
        <w:t xml:space="preserve">, </w:t>
      </w:r>
      <w:r w:rsidR="0014398D" w:rsidRPr="0014398D">
        <w:rPr>
          <w:rFonts w:ascii="Times New Roman" w:hAnsi="Times New Roman" w:cs="Times New Roman"/>
          <w:sz w:val="28"/>
          <w:szCs w:val="28"/>
        </w:rPr>
        <w:t>Gabriela Luján S</w:t>
      </w:r>
      <w:r w:rsidR="0014398D">
        <w:rPr>
          <w:rFonts w:ascii="Times New Roman" w:hAnsi="Times New Roman" w:cs="Times New Roman"/>
          <w:sz w:val="28"/>
          <w:szCs w:val="28"/>
        </w:rPr>
        <w:t>imón</w:t>
      </w:r>
      <w:r w:rsidR="0014398D" w:rsidRPr="0014398D">
        <w:rPr>
          <w:rFonts w:ascii="Times New Roman" w:hAnsi="Times New Roman" w:cs="Times New Roman"/>
          <w:sz w:val="28"/>
          <w:szCs w:val="28"/>
        </w:rPr>
        <w:t xml:space="preserve"> </w:t>
      </w:r>
      <w:r w:rsidR="00376862">
        <w:rPr>
          <w:rFonts w:ascii="Times New Roman" w:hAnsi="Times New Roman" w:cs="Times New Roman"/>
          <w:sz w:val="28"/>
          <w:szCs w:val="28"/>
        </w:rPr>
        <w:t>y</w:t>
      </w:r>
      <w:r w:rsidR="00964788">
        <w:rPr>
          <w:rFonts w:ascii="Times New Roman" w:hAnsi="Times New Roman" w:cs="Times New Roman"/>
          <w:sz w:val="28"/>
          <w:szCs w:val="28"/>
        </w:rPr>
        <w:t xml:space="preserve"> </w:t>
      </w:r>
      <w:r w:rsidR="00964788" w:rsidRPr="00964788">
        <w:rPr>
          <w:rFonts w:ascii="Times New Roman" w:hAnsi="Times New Roman" w:cs="Times New Roman"/>
          <w:sz w:val="28"/>
          <w:szCs w:val="28"/>
        </w:rPr>
        <w:t>María Virginia G</w:t>
      </w:r>
      <w:r w:rsidR="00463644">
        <w:rPr>
          <w:rFonts w:ascii="Times New Roman" w:hAnsi="Times New Roman" w:cs="Times New Roman"/>
          <w:sz w:val="28"/>
          <w:szCs w:val="28"/>
        </w:rPr>
        <w:t>ulino.</w:t>
      </w:r>
    </w:p>
    <w:p w14:paraId="01AA20F1" w14:textId="2CA40F2D" w:rsidR="00CD6574" w:rsidRDefault="00CD6574" w:rsidP="00CD6574">
      <w:pPr>
        <w:tabs>
          <w:tab w:val="left" w:pos="1992"/>
          <w:tab w:val="center" w:pos="4252"/>
        </w:tabs>
        <w:jc w:val="both"/>
        <w:rPr>
          <w:rFonts w:ascii="Times New Roman" w:hAnsi="Times New Roman" w:cs="Times New Roman"/>
          <w:b/>
          <w:bCs/>
          <w:i/>
          <w:iCs/>
          <w:sz w:val="28"/>
          <w:szCs w:val="28"/>
        </w:rPr>
      </w:pPr>
      <w:r>
        <w:rPr>
          <w:rFonts w:ascii="Times New Roman" w:hAnsi="Times New Roman" w:cs="Times New Roman"/>
          <w:sz w:val="28"/>
          <w:szCs w:val="28"/>
        </w:rPr>
        <w:t xml:space="preserve">Cabe resaltar que del Secretario de Hacienda Alfredo Luis Zambiasio dependen el Contador Municipal y </w:t>
      </w:r>
      <w:r w:rsidR="00CF740A">
        <w:rPr>
          <w:rFonts w:ascii="Times New Roman" w:hAnsi="Times New Roman" w:cs="Times New Roman"/>
          <w:sz w:val="28"/>
          <w:szCs w:val="28"/>
        </w:rPr>
        <w:t>los Tesoreros Municipales</w:t>
      </w:r>
      <w:r>
        <w:rPr>
          <w:rFonts w:ascii="Times New Roman" w:hAnsi="Times New Roman" w:cs="Times New Roman"/>
          <w:sz w:val="28"/>
          <w:szCs w:val="28"/>
        </w:rPr>
        <w:t>, por ello e</w:t>
      </w:r>
      <w:r w:rsidRPr="00DE5D02">
        <w:rPr>
          <w:rFonts w:ascii="Times New Roman" w:hAnsi="Times New Roman" w:cs="Times New Roman"/>
          <w:sz w:val="28"/>
          <w:szCs w:val="28"/>
        </w:rPr>
        <w:t>l Secretario de Hacienda es solidariamente responsable por las irregularidades de los actos de sus subalternos si, por su falta de supervisión, autorización expresa u omisión en el control preventivo legalmente exigido, se produjeron perjuicios al erario público.</w:t>
      </w:r>
      <w:r>
        <w:rPr>
          <w:rFonts w:ascii="Times New Roman" w:hAnsi="Times New Roman" w:cs="Times New Roman"/>
          <w:sz w:val="28"/>
          <w:szCs w:val="28"/>
        </w:rPr>
        <w:t xml:space="preserve"> No obstante el Tribunal de Cuentas decidió no incluirlo en la lista de funcionarios pasibles de sanciones. Otra vez, el H.T.C. aplicó el aforismo de cabotaje: </w:t>
      </w:r>
      <w:r>
        <w:rPr>
          <w:rFonts w:ascii="Times New Roman" w:hAnsi="Times New Roman" w:cs="Times New Roman"/>
          <w:b/>
          <w:bCs/>
          <w:i/>
          <w:iCs/>
          <w:sz w:val="28"/>
          <w:szCs w:val="28"/>
        </w:rPr>
        <w:t>in dubio pro fiscum.</w:t>
      </w:r>
    </w:p>
    <w:p w14:paraId="5D0489D6" w14:textId="40C4BB28" w:rsidR="008D1A5F" w:rsidRDefault="008D1A5F" w:rsidP="006919D8">
      <w:pPr>
        <w:pStyle w:val="Prrafodelista"/>
        <w:numPr>
          <w:ilvl w:val="0"/>
          <w:numId w:val="9"/>
        </w:numPr>
        <w:tabs>
          <w:tab w:val="left" w:pos="1992"/>
          <w:tab w:val="center" w:pos="4252"/>
        </w:tabs>
        <w:spacing w:before="240" w:after="0"/>
        <w:jc w:val="both"/>
        <w:rPr>
          <w:rFonts w:ascii="Times New Roman" w:hAnsi="Times New Roman" w:cs="Times New Roman"/>
          <w:b/>
          <w:bCs/>
          <w:sz w:val="28"/>
          <w:szCs w:val="28"/>
        </w:rPr>
      </w:pPr>
      <w:r w:rsidRPr="0030092C">
        <w:rPr>
          <w:rFonts w:ascii="Times New Roman" w:hAnsi="Times New Roman" w:cs="Times New Roman"/>
          <w:b/>
          <w:bCs/>
          <w:i/>
          <w:iCs/>
          <w:sz w:val="28"/>
          <w:szCs w:val="28"/>
        </w:rPr>
        <w:t>Demoras</w:t>
      </w:r>
      <w:r>
        <w:rPr>
          <w:rFonts w:ascii="Times New Roman" w:hAnsi="Times New Roman" w:cs="Times New Roman"/>
          <w:b/>
          <w:bCs/>
          <w:i/>
          <w:iCs/>
          <w:sz w:val="28"/>
          <w:szCs w:val="28"/>
        </w:rPr>
        <w:t xml:space="preserve"> en las publicación en el Boletín Oficial</w:t>
      </w:r>
      <w:r w:rsidRPr="0030092C">
        <w:rPr>
          <w:rFonts w:ascii="Times New Roman" w:hAnsi="Times New Roman" w:cs="Times New Roman"/>
          <w:b/>
          <w:bCs/>
          <w:i/>
          <w:iCs/>
          <w:sz w:val="28"/>
          <w:szCs w:val="28"/>
        </w:rPr>
        <w:t xml:space="preserve"> </w:t>
      </w:r>
      <w:r>
        <w:rPr>
          <w:rFonts w:ascii="Times New Roman" w:hAnsi="Times New Roman" w:cs="Times New Roman"/>
          <w:b/>
          <w:bCs/>
          <w:i/>
          <w:iCs/>
          <w:sz w:val="28"/>
          <w:szCs w:val="28"/>
        </w:rPr>
        <w:t>Municipal</w:t>
      </w:r>
      <w:r w:rsidRPr="0030092C">
        <w:rPr>
          <w:rFonts w:ascii="Times New Roman" w:hAnsi="Times New Roman" w:cs="Times New Roman"/>
          <w:b/>
          <w:bCs/>
          <w:i/>
          <w:iCs/>
          <w:sz w:val="24"/>
          <w:szCs w:val="24"/>
        </w:rPr>
        <w:t xml:space="preserve"> </w:t>
      </w:r>
      <w:r w:rsidRPr="0030092C">
        <w:rPr>
          <w:rFonts w:ascii="Times New Roman" w:hAnsi="Times New Roman" w:cs="Times New Roman"/>
          <w:sz w:val="24"/>
          <w:szCs w:val="24"/>
        </w:rPr>
        <w:t xml:space="preserve">(Considerando </w:t>
      </w:r>
      <w:r>
        <w:rPr>
          <w:rFonts w:ascii="Times New Roman" w:hAnsi="Times New Roman" w:cs="Times New Roman"/>
          <w:sz w:val="24"/>
          <w:szCs w:val="24"/>
        </w:rPr>
        <w:t>11</w:t>
      </w:r>
      <w:r w:rsidRPr="0030092C">
        <w:rPr>
          <w:rFonts w:ascii="Times New Roman" w:hAnsi="Times New Roman" w:cs="Times New Roman"/>
          <w:sz w:val="24"/>
          <w:szCs w:val="24"/>
        </w:rPr>
        <w:t xml:space="preserve">°, inciso </w:t>
      </w:r>
      <w:r>
        <w:rPr>
          <w:rFonts w:ascii="Times New Roman" w:hAnsi="Times New Roman" w:cs="Times New Roman"/>
          <w:sz w:val="24"/>
          <w:szCs w:val="24"/>
        </w:rPr>
        <w:t>2</w:t>
      </w:r>
      <w:r w:rsidRPr="0030092C">
        <w:rPr>
          <w:rFonts w:ascii="Times New Roman" w:hAnsi="Times New Roman" w:cs="Times New Roman"/>
          <w:sz w:val="24"/>
          <w:szCs w:val="24"/>
        </w:rPr>
        <w:t>)</w:t>
      </w:r>
    </w:p>
    <w:p w14:paraId="1228C018" w14:textId="77777777" w:rsidR="008D1A5F" w:rsidRDefault="008D1A5F" w:rsidP="008D1A5F">
      <w:pPr>
        <w:tabs>
          <w:tab w:val="left" w:pos="1992"/>
          <w:tab w:val="center" w:pos="4252"/>
        </w:tabs>
        <w:spacing w:before="240" w:after="0"/>
        <w:jc w:val="both"/>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La División Relatora,</w:t>
      </w:r>
      <w:r w:rsidRPr="00AE7AB5">
        <w:rPr>
          <w:rFonts w:ascii="Times New Roman" w:hAnsi="Times New Roman" w:cs="Times New Roman"/>
          <w:sz w:val="28"/>
          <w:szCs w:val="28"/>
        </w:rPr>
        <w:t xml:space="preserve"> pese a los descargos</w:t>
      </w:r>
      <w:r>
        <w:rPr>
          <w:rFonts w:ascii="Times New Roman" w:hAnsi="Times New Roman" w:cs="Times New Roman"/>
          <w:sz w:val="28"/>
          <w:szCs w:val="28"/>
        </w:rPr>
        <w:t xml:space="preserve"> del Ejecutivo</w:t>
      </w:r>
      <w:r w:rsidRPr="00AE7AB5">
        <w:rPr>
          <w:rFonts w:ascii="Times New Roman" w:hAnsi="Times New Roman" w:cs="Times New Roman"/>
          <w:sz w:val="28"/>
          <w:szCs w:val="28"/>
        </w:rPr>
        <w:t xml:space="preserve">, por lo actuado </w:t>
      </w:r>
      <w:r>
        <w:rPr>
          <w:rFonts w:ascii="Times New Roman" w:hAnsi="Times New Roman" w:cs="Times New Roman"/>
          <w:sz w:val="28"/>
          <w:szCs w:val="28"/>
        </w:rPr>
        <w:t xml:space="preserve">mantuvo las observaciones </w:t>
      </w:r>
      <w:r w:rsidRPr="0082455E">
        <w:rPr>
          <w:rFonts w:ascii="Times New Roman" w:hAnsi="Times New Roman" w:cs="Times New Roman"/>
          <w:i/>
          <w:iCs/>
          <w:sz w:val="28"/>
          <w:szCs w:val="28"/>
        </w:rPr>
        <w:t>“Ante las demoras producidas en la publicación del Boletín Oficial, dado que los plazos en los que se dio a publicidad la normativa del Municipio no han garantizado el acceso a la información pública por parte de los ciudadanos, y más aún, teniendo en cuenta que la</w:t>
      </w:r>
      <w:r>
        <w:rPr>
          <w:rFonts w:ascii="Times New Roman" w:hAnsi="Times New Roman" w:cs="Times New Roman"/>
          <w:i/>
          <w:iCs/>
          <w:sz w:val="28"/>
          <w:szCs w:val="28"/>
        </w:rPr>
        <w:t xml:space="preserve"> </w:t>
      </w:r>
      <w:r w:rsidRPr="00F14C0C">
        <w:rPr>
          <w:rFonts w:ascii="Times New Roman" w:hAnsi="Times New Roman" w:cs="Times New Roman"/>
          <w:i/>
          <w:iCs/>
          <w:sz w:val="28"/>
          <w:szCs w:val="28"/>
        </w:rPr>
        <w:t>entrada en vigencia de una ordenanza acaece a partir de la publicación oficial, con excepción</w:t>
      </w:r>
      <w:r>
        <w:rPr>
          <w:rFonts w:ascii="Times New Roman" w:hAnsi="Times New Roman" w:cs="Times New Roman"/>
          <w:i/>
          <w:iCs/>
          <w:sz w:val="28"/>
          <w:szCs w:val="28"/>
        </w:rPr>
        <w:t xml:space="preserve"> </w:t>
      </w:r>
      <w:r w:rsidRPr="00346DA5">
        <w:rPr>
          <w:rFonts w:ascii="Times New Roman" w:hAnsi="Times New Roman" w:cs="Times New Roman"/>
          <w:i/>
          <w:iCs/>
          <w:sz w:val="28"/>
          <w:szCs w:val="28"/>
        </w:rPr>
        <w:t>de aquellas que indiquen una fecha distinta para comenzar a regir</w:t>
      </w:r>
      <w:r>
        <w:rPr>
          <w:rFonts w:ascii="Times New Roman" w:hAnsi="Times New Roman" w:cs="Times New Roman"/>
          <w:i/>
          <w:iCs/>
          <w:sz w:val="28"/>
          <w:szCs w:val="28"/>
        </w:rPr>
        <w:t>.”</w:t>
      </w:r>
      <w:r>
        <w:rPr>
          <w:rFonts w:ascii="Times New Roman" w:hAnsi="Times New Roman" w:cs="Times New Roman"/>
          <w:sz w:val="28"/>
          <w:szCs w:val="28"/>
        </w:rPr>
        <w:t xml:space="preserve"> (sic) </w:t>
      </w:r>
    </w:p>
    <w:p w14:paraId="405E1B08" w14:textId="77777777" w:rsidR="008D1A5F" w:rsidRDefault="008D1A5F" w:rsidP="008D1A5F">
      <w:pPr>
        <w:tabs>
          <w:tab w:val="left" w:pos="1992"/>
          <w:tab w:val="center" w:pos="4252"/>
        </w:tabs>
        <w:spacing w:before="240" w:after="0"/>
        <w:jc w:val="both"/>
        <w:rPr>
          <w:rFonts w:ascii="Times New Roman" w:hAnsi="Times New Roman" w:cs="Times New Roman"/>
          <w:sz w:val="28"/>
          <w:szCs w:val="28"/>
        </w:rPr>
      </w:pPr>
      <w:r>
        <w:rPr>
          <w:rFonts w:ascii="Times New Roman" w:hAnsi="Times New Roman" w:cs="Times New Roman"/>
          <w:sz w:val="28"/>
          <w:szCs w:val="28"/>
        </w:rPr>
        <w:t xml:space="preserve">Por su parte, el vocal preopinante del H.T.C. sostuvo </w:t>
      </w:r>
      <w:r w:rsidRPr="00C579DB">
        <w:rPr>
          <w:rFonts w:ascii="Times New Roman" w:hAnsi="Times New Roman" w:cs="Times New Roman"/>
          <w:i/>
          <w:iCs/>
          <w:sz w:val="28"/>
          <w:szCs w:val="28"/>
        </w:rPr>
        <w:t>“</w:t>
      </w:r>
      <w:r w:rsidRPr="009036D9">
        <w:rPr>
          <w:rFonts w:ascii="Times New Roman" w:hAnsi="Times New Roman" w:cs="Times New Roman"/>
          <w:i/>
          <w:iCs/>
          <w:sz w:val="28"/>
          <w:szCs w:val="28"/>
        </w:rPr>
        <w:t xml:space="preserve">Que puesto a mi consideración comparto el criterio, por cuanto el atraso en la </w:t>
      </w:r>
      <w:r w:rsidRPr="00C579DB">
        <w:rPr>
          <w:rFonts w:ascii="Times New Roman" w:hAnsi="Times New Roman" w:cs="Times New Roman"/>
          <w:i/>
          <w:iCs/>
          <w:sz w:val="28"/>
          <w:szCs w:val="28"/>
        </w:rPr>
        <w:t>publicación en el Boletín Oficial de los actos de gobierno, soslaya el principio de publicidad</w:t>
      </w:r>
      <w:r>
        <w:rPr>
          <w:rFonts w:ascii="Times New Roman" w:hAnsi="Times New Roman" w:cs="Times New Roman"/>
          <w:i/>
          <w:iCs/>
          <w:sz w:val="28"/>
          <w:szCs w:val="28"/>
        </w:rPr>
        <w:t xml:space="preserve"> </w:t>
      </w:r>
      <w:r w:rsidRPr="00243891">
        <w:rPr>
          <w:rFonts w:ascii="Times New Roman" w:hAnsi="Times New Roman" w:cs="Times New Roman"/>
          <w:i/>
          <w:iCs/>
          <w:sz w:val="28"/>
          <w:szCs w:val="28"/>
        </w:rPr>
        <w:t>de los mismos, que garantiza la transparencia gubernamental, como un derecho de acceso a la</w:t>
      </w:r>
      <w:r>
        <w:rPr>
          <w:rFonts w:ascii="Times New Roman" w:hAnsi="Times New Roman" w:cs="Times New Roman"/>
          <w:i/>
          <w:iCs/>
          <w:sz w:val="28"/>
          <w:szCs w:val="28"/>
        </w:rPr>
        <w:t xml:space="preserve"> </w:t>
      </w:r>
      <w:r w:rsidRPr="00EF1E27">
        <w:rPr>
          <w:rFonts w:ascii="Times New Roman" w:hAnsi="Times New Roman" w:cs="Times New Roman"/>
          <w:i/>
          <w:iCs/>
          <w:sz w:val="28"/>
          <w:szCs w:val="28"/>
        </w:rPr>
        <w:t>información pública por parte de los ciudadanos, en el marco de un sistema republicano de</w:t>
      </w:r>
      <w:r>
        <w:rPr>
          <w:rFonts w:ascii="Times New Roman" w:hAnsi="Times New Roman" w:cs="Times New Roman"/>
          <w:i/>
          <w:iCs/>
          <w:sz w:val="28"/>
          <w:szCs w:val="28"/>
        </w:rPr>
        <w:t xml:space="preserve"> </w:t>
      </w:r>
      <w:r w:rsidRPr="007A455E">
        <w:rPr>
          <w:rFonts w:ascii="Times New Roman" w:hAnsi="Times New Roman" w:cs="Times New Roman"/>
          <w:i/>
          <w:iCs/>
          <w:sz w:val="28"/>
          <w:szCs w:val="28"/>
        </w:rPr>
        <w:t xml:space="preserve">gobierno, constituyendo un incumplimiento de las formalidades legales y </w:t>
      </w:r>
      <w:r w:rsidRPr="007A455E">
        <w:rPr>
          <w:rFonts w:ascii="Times New Roman" w:hAnsi="Times New Roman" w:cs="Times New Roman"/>
          <w:i/>
          <w:iCs/>
          <w:sz w:val="28"/>
          <w:szCs w:val="28"/>
        </w:rPr>
        <w:lastRenderedPageBreak/>
        <w:t>reglamentarias, por</w:t>
      </w:r>
      <w:r>
        <w:rPr>
          <w:rFonts w:ascii="Times New Roman" w:hAnsi="Times New Roman" w:cs="Times New Roman"/>
          <w:i/>
          <w:iCs/>
          <w:sz w:val="28"/>
          <w:szCs w:val="28"/>
        </w:rPr>
        <w:t xml:space="preserve"> </w:t>
      </w:r>
      <w:r w:rsidRPr="00596978">
        <w:rPr>
          <w:rFonts w:ascii="Times New Roman" w:hAnsi="Times New Roman" w:cs="Times New Roman"/>
          <w:i/>
          <w:iCs/>
          <w:sz w:val="28"/>
          <w:szCs w:val="28"/>
        </w:rPr>
        <w:t>el que el funcionario señalado Sr. RECOULAT resulta pasible de una sanción</w:t>
      </w:r>
      <w:r>
        <w:rPr>
          <w:rFonts w:ascii="Times New Roman" w:hAnsi="Times New Roman" w:cs="Times New Roman"/>
          <w:i/>
          <w:iCs/>
          <w:sz w:val="28"/>
          <w:szCs w:val="28"/>
        </w:rPr>
        <w:t xml:space="preserve">…” </w:t>
      </w:r>
      <w:r>
        <w:rPr>
          <w:rFonts w:ascii="Times New Roman" w:hAnsi="Times New Roman" w:cs="Times New Roman"/>
          <w:sz w:val="28"/>
          <w:szCs w:val="28"/>
        </w:rPr>
        <w:t>(sic).</w:t>
      </w:r>
    </w:p>
    <w:p w14:paraId="3572BEBA" w14:textId="4BED0583" w:rsidR="00F62DCF" w:rsidRPr="002A73F1" w:rsidRDefault="00752BEF" w:rsidP="002A73F1">
      <w:pPr>
        <w:tabs>
          <w:tab w:val="left" w:pos="1992"/>
          <w:tab w:val="center" w:pos="4252"/>
        </w:tabs>
        <w:spacing w:before="240"/>
        <w:jc w:val="both"/>
        <w:rPr>
          <w:rFonts w:ascii="Times New Roman" w:hAnsi="Times New Roman" w:cs="Times New Roman"/>
          <w:sz w:val="28"/>
          <w:szCs w:val="28"/>
        </w:rPr>
      </w:pPr>
      <w:r>
        <w:rPr>
          <w:rFonts w:ascii="Times New Roman" w:hAnsi="Times New Roman" w:cs="Times New Roman"/>
          <w:sz w:val="28"/>
          <w:szCs w:val="28"/>
        </w:rPr>
        <w:t>Es importante señalar que e</w:t>
      </w:r>
      <w:r w:rsidRPr="00A820B1">
        <w:rPr>
          <w:rFonts w:ascii="Times New Roman" w:hAnsi="Times New Roman" w:cs="Times New Roman"/>
          <w:sz w:val="28"/>
          <w:szCs w:val="28"/>
        </w:rPr>
        <w:t>l funcionario responsable de</w:t>
      </w:r>
      <w:r>
        <w:rPr>
          <w:rFonts w:ascii="Times New Roman" w:hAnsi="Times New Roman" w:cs="Times New Roman"/>
          <w:sz w:val="28"/>
          <w:szCs w:val="28"/>
        </w:rPr>
        <w:t xml:space="preserve"> las publicaciones en </w:t>
      </w:r>
      <w:r w:rsidRPr="00A820B1">
        <w:rPr>
          <w:rFonts w:ascii="Times New Roman" w:hAnsi="Times New Roman" w:cs="Times New Roman"/>
          <w:sz w:val="28"/>
          <w:szCs w:val="28"/>
        </w:rPr>
        <w:t xml:space="preserve">el Boletín Oficial </w:t>
      </w:r>
      <w:r>
        <w:rPr>
          <w:rFonts w:ascii="Times New Roman" w:hAnsi="Times New Roman" w:cs="Times New Roman"/>
          <w:sz w:val="28"/>
          <w:szCs w:val="28"/>
        </w:rPr>
        <w:t xml:space="preserve">es </w:t>
      </w:r>
      <w:r w:rsidRPr="00A820B1">
        <w:rPr>
          <w:rFonts w:ascii="Times New Roman" w:hAnsi="Times New Roman" w:cs="Times New Roman"/>
          <w:sz w:val="28"/>
          <w:szCs w:val="28"/>
        </w:rPr>
        <w:t>el Secretario Legal y Técnico</w:t>
      </w:r>
      <w:r>
        <w:rPr>
          <w:rFonts w:ascii="Times New Roman" w:hAnsi="Times New Roman" w:cs="Times New Roman"/>
          <w:sz w:val="28"/>
          <w:szCs w:val="28"/>
        </w:rPr>
        <w:t xml:space="preserve"> Gustavo Marchabalo o</w:t>
      </w:r>
      <w:r w:rsidRPr="00A820B1">
        <w:rPr>
          <w:rFonts w:ascii="Times New Roman" w:hAnsi="Times New Roman" w:cs="Times New Roman"/>
          <w:sz w:val="28"/>
          <w:szCs w:val="28"/>
        </w:rPr>
        <w:t xml:space="preserve"> el Secretario de Gobierno</w:t>
      </w:r>
      <w:r>
        <w:rPr>
          <w:rFonts w:ascii="Times New Roman" w:hAnsi="Times New Roman" w:cs="Times New Roman"/>
          <w:sz w:val="28"/>
          <w:szCs w:val="28"/>
        </w:rPr>
        <w:t xml:space="preserve"> Martín Borrazas. El H.T.C. no aplicó sanción alguna.</w:t>
      </w:r>
    </w:p>
    <w:p w14:paraId="6C92698B" w14:textId="3FF63830" w:rsidR="004533E5" w:rsidRPr="00A90CD7" w:rsidRDefault="0006483D" w:rsidP="00A90CD7">
      <w:pPr>
        <w:pStyle w:val="Prrafodelista"/>
        <w:numPr>
          <w:ilvl w:val="0"/>
          <w:numId w:val="15"/>
        </w:numPr>
        <w:tabs>
          <w:tab w:val="left" w:pos="1047"/>
        </w:tabs>
        <w:jc w:val="both"/>
        <w:rPr>
          <w:rFonts w:ascii="Times New Roman" w:hAnsi="Times New Roman" w:cs="Times New Roman"/>
          <w:i/>
          <w:iCs/>
          <w:sz w:val="24"/>
          <w:szCs w:val="24"/>
        </w:rPr>
      </w:pPr>
      <w:r>
        <w:rPr>
          <w:rFonts w:ascii="Times New Roman" w:hAnsi="Times New Roman" w:cs="Times New Roman"/>
          <w:b/>
          <w:bCs/>
          <w:i/>
          <w:iCs/>
          <w:sz w:val="28"/>
          <w:szCs w:val="28"/>
        </w:rPr>
        <w:t>Constituci</w:t>
      </w:r>
      <w:r w:rsidR="00F859A4">
        <w:rPr>
          <w:rFonts w:ascii="Times New Roman" w:hAnsi="Times New Roman" w:cs="Times New Roman"/>
          <w:b/>
          <w:bCs/>
          <w:i/>
          <w:iCs/>
          <w:sz w:val="28"/>
          <w:szCs w:val="28"/>
        </w:rPr>
        <w:t>ón de p</w:t>
      </w:r>
      <w:r w:rsidR="00392EDC" w:rsidRPr="00A90CD7">
        <w:rPr>
          <w:rFonts w:ascii="Times New Roman" w:hAnsi="Times New Roman" w:cs="Times New Roman"/>
          <w:b/>
          <w:bCs/>
          <w:i/>
          <w:iCs/>
          <w:sz w:val="28"/>
          <w:szCs w:val="28"/>
        </w:rPr>
        <w:t xml:space="preserve">lazos fijos en Banco Macro S.A </w:t>
      </w:r>
      <w:r w:rsidR="003E4CDB" w:rsidRPr="00A90CD7">
        <w:rPr>
          <w:rFonts w:ascii="Times New Roman" w:hAnsi="Times New Roman" w:cs="Times New Roman"/>
          <w:sz w:val="24"/>
          <w:szCs w:val="24"/>
        </w:rPr>
        <w:t>(Considerando 1</w:t>
      </w:r>
      <w:r w:rsidR="00B45278" w:rsidRPr="00A90CD7">
        <w:rPr>
          <w:rFonts w:ascii="Times New Roman" w:hAnsi="Times New Roman" w:cs="Times New Roman"/>
          <w:sz w:val="24"/>
          <w:szCs w:val="24"/>
        </w:rPr>
        <w:t>2</w:t>
      </w:r>
      <w:r w:rsidR="003E4CDB" w:rsidRPr="00A90CD7">
        <w:rPr>
          <w:rFonts w:ascii="Times New Roman" w:hAnsi="Times New Roman" w:cs="Times New Roman"/>
          <w:sz w:val="24"/>
          <w:szCs w:val="24"/>
        </w:rPr>
        <w:t>°)</w:t>
      </w:r>
    </w:p>
    <w:p w14:paraId="015E21D7" w14:textId="4A453EBB" w:rsidR="007D7671" w:rsidRDefault="00E30BE7" w:rsidP="00CD6574">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L</w:t>
      </w:r>
      <w:r w:rsidRPr="00E30BE7">
        <w:rPr>
          <w:rFonts w:ascii="Times New Roman" w:hAnsi="Times New Roman" w:cs="Times New Roman"/>
          <w:sz w:val="28"/>
          <w:szCs w:val="28"/>
        </w:rPr>
        <w:t>a División Relatora confirm</w:t>
      </w:r>
      <w:r>
        <w:rPr>
          <w:rFonts w:ascii="Times New Roman" w:hAnsi="Times New Roman" w:cs="Times New Roman"/>
          <w:sz w:val="28"/>
          <w:szCs w:val="28"/>
        </w:rPr>
        <w:t xml:space="preserve">ó </w:t>
      </w:r>
      <w:r w:rsidRPr="00E30BE7">
        <w:rPr>
          <w:rFonts w:ascii="Times New Roman" w:hAnsi="Times New Roman" w:cs="Times New Roman"/>
          <w:sz w:val="28"/>
          <w:szCs w:val="28"/>
        </w:rPr>
        <w:t>la observación formulada ante la constitución de</w:t>
      </w:r>
      <w:r w:rsidR="004944B2">
        <w:rPr>
          <w:rFonts w:ascii="Times New Roman" w:hAnsi="Times New Roman" w:cs="Times New Roman"/>
          <w:sz w:val="28"/>
          <w:szCs w:val="28"/>
        </w:rPr>
        <w:t xml:space="preserve"> </w:t>
      </w:r>
      <w:r w:rsidR="001B3D90">
        <w:rPr>
          <w:rFonts w:ascii="Times New Roman" w:hAnsi="Times New Roman" w:cs="Times New Roman"/>
          <w:sz w:val="28"/>
          <w:szCs w:val="28"/>
        </w:rPr>
        <w:t xml:space="preserve">24 </w:t>
      </w:r>
      <w:r w:rsidR="0072218C">
        <w:rPr>
          <w:rFonts w:ascii="Times New Roman" w:hAnsi="Times New Roman" w:cs="Times New Roman"/>
          <w:sz w:val="28"/>
          <w:szCs w:val="28"/>
        </w:rPr>
        <w:t xml:space="preserve">(veinticuatro) </w:t>
      </w:r>
      <w:r w:rsidR="004944B2" w:rsidRPr="004944B2">
        <w:rPr>
          <w:rFonts w:ascii="Times New Roman" w:hAnsi="Times New Roman" w:cs="Times New Roman"/>
          <w:sz w:val="28"/>
          <w:szCs w:val="28"/>
        </w:rPr>
        <w:t>plazos fijos en Bancos P</w:t>
      </w:r>
      <w:r w:rsidR="00EC70AA">
        <w:rPr>
          <w:rFonts w:ascii="Times New Roman" w:hAnsi="Times New Roman" w:cs="Times New Roman"/>
          <w:sz w:val="28"/>
          <w:szCs w:val="28"/>
        </w:rPr>
        <w:t>rivad</w:t>
      </w:r>
      <w:r w:rsidR="004944B2" w:rsidRPr="004944B2">
        <w:rPr>
          <w:rFonts w:ascii="Times New Roman" w:hAnsi="Times New Roman" w:cs="Times New Roman"/>
          <w:sz w:val="28"/>
          <w:szCs w:val="28"/>
        </w:rPr>
        <w:t>os</w:t>
      </w:r>
      <w:r w:rsidR="00EC70AA">
        <w:rPr>
          <w:rFonts w:ascii="Times New Roman" w:hAnsi="Times New Roman" w:cs="Times New Roman"/>
          <w:sz w:val="28"/>
          <w:szCs w:val="28"/>
        </w:rPr>
        <w:t>,</w:t>
      </w:r>
      <w:r w:rsidR="00BB42D7">
        <w:rPr>
          <w:rFonts w:ascii="Times New Roman" w:hAnsi="Times New Roman" w:cs="Times New Roman"/>
          <w:sz w:val="28"/>
          <w:szCs w:val="28"/>
        </w:rPr>
        <w:t xml:space="preserve"> por</w:t>
      </w:r>
      <w:r w:rsidR="004944B2" w:rsidRPr="004944B2">
        <w:rPr>
          <w:rFonts w:ascii="Times New Roman" w:hAnsi="Times New Roman" w:cs="Times New Roman"/>
          <w:sz w:val="28"/>
          <w:szCs w:val="28"/>
        </w:rPr>
        <w:t xml:space="preserve"> contraria</w:t>
      </w:r>
      <w:r w:rsidR="002C6605">
        <w:rPr>
          <w:rFonts w:ascii="Times New Roman" w:hAnsi="Times New Roman" w:cs="Times New Roman"/>
          <w:sz w:val="28"/>
          <w:szCs w:val="28"/>
        </w:rPr>
        <w:t>r</w:t>
      </w:r>
      <w:r w:rsidR="004944B2" w:rsidRPr="004944B2">
        <w:rPr>
          <w:rFonts w:ascii="Times New Roman" w:hAnsi="Times New Roman" w:cs="Times New Roman"/>
          <w:sz w:val="28"/>
          <w:szCs w:val="28"/>
        </w:rPr>
        <w:t xml:space="preserve"> las disposiciones que establecen que la</w:t>
      </w:r>
      <w:r w:rsidR="00DD438F">
        <w:rPr>
          <w:rFonts w:ascii="Times New Roman" w:hAnsi="Times New Roman" w:cs="Times New Roman"/>
          <w:sz w:val="28"/>
          <w:szCs w:val="28"/>
        </w:rPr>
        <w:t xml:space="preserve"> </w:t>
      </w:r>
      <w:r w:rsidR="00DD438F" w:rsidRPr="00DD438F">
        <w:rPr>
          <w:rFonts w:ascii="Times New Roman" w:hAnsi="Times New Roman" w:cs="Times New Roman"/>
          <w:sz w:val="28"/>
          <w:szCs w:val="28"/>
        </w:rPr>
        <w:t>Tesorería de la Municipalidad es el Banco de la Provincia de Buenos Aires y en virtud que</w:t>
      </w:r>
      <w:r w:rsidR="00644E4F">
        <w:rPr>
          <w:rFonts w:ascii="Times New Roman" w:hAnsi="Times New Roman" w:cs="Times New Roman"/>
          <w:sz w:val="28"/>
          <w:szCs w:val="28"/>
        </w:rPr>
        <w:t xml:space="preserve"> </w:t>
      </w:r>
      <w:r w:rsidR="00644E4F" w:rsidRPr="00644E4F">
        <w:rPr>
          <w:rFonts w:ascii="Times New Roman" w:hAnsi="Times New Roman" w:cs="Times New Roman"/>
          <w:sz w:val="28"/>
          <w:szCs w:val="28"/>
        </w:rPr>
        <w:t xml:space="preserve">no se aportaron los antecedentes solicitados, </w:t>
      </w:r>
      <w:r w:rsidR="009B0784" w:rsidRPr="00644E4F">
        <w:rPr>
          <w:rFonts w:ascii="Times New Roman" w:hAnsi="Times New Roman" w:cs="Times New Roman"/>
          <w:sz w:val="28"/>
          <w:szCs w:val="28"/>
        </w:rPr>
        <w:t>certificacion</w:t>
      </w:r>
      <w:r w:rsidR="009B0784">
        <w:rPr>
          <w:rFonts w:ascii="Times New Roman" w:hAnsi="Times New Roman" w:cs="Times New Roman"/>
          <w:sz w:val="28"/>
          <w:szCs w:val="28"/>
        </w:rPr>
        <w:t>es</w:t>
      </w:r>
      <w:r w:rsidR="00644E4F" w:rsidRPr="00644E4F">
        <w:rPr>
          <w:rFonts w:ascii="Times New Roman" w:hAnsi="Times New Roman" w:cs="Times New Roman"/>
          <w:sz w:val="28"/>
          <w:szCs w:val="28"/>
        </w:rPr>
        <w:t xml:space="preserve"> y conciliaciones</w:t>
      </w:r>
      <w:r w:rsidR="001B3D90">
        <w:rPr>
          <w:rFonts w:ascii="Times New Roman" w:hAnsi="Times New Roman" w:cs="Times New Roman"/>
          <w:sz w:val="28"/>
          <w:szCs w:val="28"/>
        </w:rPr>
        <w:t xml:space="preserve"> </w:t>
      </w:r>
      <w:r w:rsidR="001B3D90" w:rsidRPr="001B3D90">
        <w:rPr>
          <w:rFonts w:ascii="Times New Roman" w:hAnsi="Times New Roman" w:cs="Times New Roman"/>
          <w:sz w:val="28"/>
          <w:szCs w:val="28"/>
        </w:rPr>
        <w:t>bancarias que debieron realizarse durante el ejercicio</w:t>
      </w:r>
      <w:r w:rsidR="00EC70AA">
        <w:rPr>
          <w:rFonts w:ascii="Times New Roman" w:hAnsi="Times New Roman" w:cs="Times New Roman"/>
          <w:sz w:val="28"/>
          <w:szCs w:val="28"/>
        </w:rPr>
        <w:t>.</w:t>
      </w:r>
    </w:p>
    <w:p w14:paraId="59AC645A" w14:textId="20FF6F7D" w:rsidR="0032768B" w:rsidRPr="004C591B" w:rsidRDefault="009B0784" w:rsidP="001735D4">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En conse</w:t>
      </w:r>
      <w:r w:rsidR="00756A99">
        <w:rPr>
          <w:rFonts w:ascii="Times New Roman" w:hAnsi="Times New Roman" w:cs="Times New Roman"/>
          <w:sz w:val="28"/>
          <w:szCs w:val="28"/>
        </w:rPr>
        <w:t xml:space="preserve">cuencia </w:t>
      </w:r>
      <w:r w:rsidR="00EB2478">
        <w:rPr>
          <w:rFonts w:ascii="Times New Roman" w:hAnsi="Times New Roman" w:cs="Times New Roman"/>
          <w:sz w:val="28"/>
          <w:szCs w:val="28"/>
        </w:rPr>
        <w:t xml:space="preserve">ante el </w:t>
      </w:r>
      <w:r w:rsidRPr="009B0784">
        <w:rPr>
          <w:rFonts w:ascii="Times New Roman" w:hAnsi="Times New Roman" w:cs="Times New Roman"/>
          <w:sz w:val="28"/>
          <w:szCs w:val="28"/>
        </w:rPr>
        <w:t>incumplimiento legales y reglamentarias</w:t>
      </w:r>
      <w:r w:rsidR="00A56529">
        <w:rPr>
          <w:rFonts w:ascii="Times New Roman" w:hAnsi="Times New Roman" w:cs="Times New Roman"/>
          <w:sz w:val="28"/>
          <w:szCs w:val="28"/>
        </w:rPr>
        <w:t xml:space="preserve"> </w:t>
      </w:r>
      <w:r w:rsidR="0077428F">
        <w:rPr>
          <w:rFonts w:ascii="Times New Roman" w:hAnsi="Times New Roman" w:cs="Times New Roman"/>
          <w:sz w:val="28"/>
          <w:szCs w:val="28"/>
        </w:rPr>
        <w:t xml:space="preserve">el </w:t>
      </w:r>
      <w:r w:rsidR="00DA018E">
        <w:rPr>
          <w:rFonts w:ascii="Times New Roman" w:hAnsi="Times New Roman" w:cs="Times New Roman"/>
          <w:sz w:val="28"/>
          <w:szCs w:val="28"/>
        </w:rPr>
        <w:t>H.T.C.</w:t>
      </w:r>
      <w:r w:rsidR="00FD1188">
        <w:rPr>
          <w:rFonts w:ascii="Times New Roman" w:hAnsi="Times New Roman" w:cs="Times New Roman"/>
          <w:sz w:val="28"/>
          <w:szCs w:val="28"/>
        </w:rPr>
        <w:t xml:space="preserve"> decidió sancionar a los</w:t>
      </w:r>
      <w:r w:rsidR="00DA018E">
        <w:rPr>
          <w:rFonts w:ascii="Times New Roman" w:hAnsi="Times New Roman" w:cs="Times New Roman"/>
          <w:sz w:val="28"/>
          <w:szCs w:val="28"/>
        </w:rPr>
        <w:t xml:space="preserve"> </w:t>
      </w:r>
      <w:r w:rsidR="00EB2478" w:rsidRPr="00EB2478">
        <w:rPr>
          <w:rFonts w:ascii="Times New Roman" w:hAnsi="Times New Roman" w:cs="Times New Roman"/>
          <w:sz w:val="28"/>
          <w:szCs w:val="28"/>
        </w:rPr>
        <w:t>Sres. R</w:t>
      </w:r>
      <w:r w:rsidR="003D6FAC">
        <w:rPr>
          <w:rFonts w:ascii="Times New Roman" w:hAnsi="Times New Roman" w:cs="Times New Roman"/>
          <w:sz w:val="28"/>
          <w:szCs w:val="28"/>
        </w:rPr>
        <w:t>ecoulat</w:t>
      </w:r>
      <w:r w:rsidR="00DA018E">
        <w:rPr>
          <w:rFonts w:ascii="Times New Roman" w:hAnsi="Times New Roman" w:cs="Times New Roman"/>
          <w:sz w:val="28"/>
          <w:szCs w:val="28"/>
        </w:rPr>
        <w:t xml:space="preserve"> (multa</w:t>
      </w:r>
      <w:r w:rsidR="007C284E">
        <w:rPr>
          <w:rFonts w:ascii="Times New Roman" w:hAnsi="Times New Roman" w:cs="Times New Roman"/>
          <w:sz w:val="28"/>
          <w:szCs w:val="28"/>
        </w:rPr>
        <w:t>)</w:t>
      </w:r>
      <w:r w:rsidR="003D6FAC">
        <w:rPr>
          <w:rFonts w:ascii="Times New Roman" w:hAnsi="Times New Roman" w:cs="Times New Roman"/>
          <w:sz w:val="28"/>
          <w:szCs w:val="28"/>
        </w:rPr>
        <w:t xml:space="preserve">, </w:t>
      </w:r>
      <w:r w:rsidR="00EB2478" w:rsidRPr="00EB2478">
        <w:rPr>
          <w:rFonts w:ascii="Times New Roman" w:hAnsi="Times New Roman" w:cs="Times New Roman"/>
          <w:sz w:val="28"/>
          <w:szCs w:val="28"/>
        </w:rPr>
        <w:t xml:space="preserve"> Z</w:t>
      </w:r>
      <w:r w:rsidR="003D6FAC">
        <w:rPr>
          <w:rFonts w:ascii="Times New Roman" w:hAnsi="Times New Roman" w:cs="Times New Roman"/>
          <w:sz w:val="28"/>
          <w:szCs w:val="28"/>
        </w:rPr>
        <w:t>ambiasio</w:t>
      </w:r>
      <w:r w:rsidR="007C284E">
        <w:rPr>
          <w:rFonts w:ascii="Times New Roman" w:hAnsi="Times New Roman" w:cs="Times New Roman"/>
          <w:sz w:val="28"/>
          <w:szCs w:val="28"/>
        </w:rPr>
        <w:t xml:space="preserve"> (Amonestación)</w:t>
      </w:r>
      <w:r w:rsidR="00EB2478" w:rsidRPr="00EB2478">
        <w:rPr>
          <w:rFonts w:ascii="Times New Roman" w:hAnsi="Times New Roman" w:cs="Times New Roman"/>
          <w:sz w:val="28"/>
          <w:szCs w:val="28"/>
        </w:rPr>
        <w:t>, A</w:t>
      </w:r>
      <w:r w:rsidR="003D6FAC">
        <w:rPr>
          <w:rFonts w:ascii="Times New Roman" w:hAnsi="Times New Roman" w:cs="Times New Roman"/>
          <w:sz w:val="28"/>
          <w:szCs w:val="28"/>
        </w:rPr>
        <w:t>dolfo</w:t>
      </w:r>
      <w:r w:rsidR="00EB2478" w:rsidRPr="00EB2478">
        <w:rPr>
          <w:rFonts w:ascii="Times New Roman" w:hAnsi="Times New Roman" w:cs="Times New Roman"/>
          <w:sz w:val="28"/>
          <w:szCs w:val="28"/>
        </w:rPr>
        <w:t>, B</w:t>
      </w:r>
      <w:r w:rsidR="003D6FAC">
        <w:rPr>
          <w:rFonts w:ascii="Times New Roman" w:hAnsi="Times New Roman" w:cs="Times New Roman"/>
          <w:sz w:val="28"/>
          <w:szCs w:val="28"/>
        </w:rPr>
        <w:t>rizuela</w:t>
      </w:r>
      <w:r w:rsidR="007C284E">
        <w:rPr>
          <w:rFonts w:ascii="Times New Roman" w:hAnsi="Times New Roman" w:cs="Times New Roman"/>
          <w:sz w:val="28"/>
          <w:szCs w:val="28"/>
        </w:rPr>
        <w:t xml:space="preserve"> </w:t>
      </w:r>
      <w:r w:rsidR="00FD1188">
        <w:rPr>
          <w:rFonts w:ascii="Times New Roman" w:hAnsi="Times New Roman" w:cs="Times New Roman"/>
          <w:sz w:val="28"/>
          <w:szCs w:val="28"/>
        </w:rPr>
        <w:t>(Amonestación</w:t>
      </w:r>
      <w:r w:rsidR="00C35EC1">
        <w:rPr>
          <w:rFonts w:ascii="Times New Roman" w:hAnsi="Times New Roman" w:cs="Times New Roman"/>
          <w:sz w:val="28"/>
          <w:szCs w:val="28"/>
        </w:rPr>
        <w:t>),</w:t>
      </w:r>
      <w:r w:rsidR="00EB2478" w:rsidRPr="00EB2478">
        <w:rPr>
          <w:rFonts w:ascii="Times New Roman" w:hAnsi="Times New Roman" w:cs="Times New Roman"/>
          <w:sz w:val="28"/>
          <w:szCs w:val="28"/>
        </w:rPr>
        <w:t xml:space="preserve"> U</w:t>
      </w:r>
      <w:r w:rsidR="003D6FAC">
        <w:rPr>
          <w:rFonts w:ascii="Times New Roman" w:hAnsi="Times New Roman" w:cs="Times New Roman"/>
          <w:sz w:val="28"/>
          <w:szCs w:val="28"/>
        </w:rPr>
        <w:t>rti</w:t>
      </w:r>
      <w:r w:rsidR="00A56529">
        <w:rPr>
          <w:rFonts w:ascii="Times New Roman" w:hAnsi="Times New Roman" w:cs="Times New Roman"/>
          <w:sz w:val="28"/>
          <w:szCs w:val="28"/>
        </w:rPr>
        <w:t>zberea</w:t>
      </w:r>
      <w:r w:rsidR="00EB2478" w:rsidRPr="00EB2478">
        <w:rPr>
          <w:rFonts w:ascii="Times New Roman" w:hAnsi="Times New Roman" w:cs="Times New Roman"/>
          <w:sz w:val="28"/>
          <w:szCs w:val="28"/>
        </w:rPr>
        <w:t>, S</w:t>
      </w:r>
      <w:r w:rsidR="00A56529">
        <w:rPr>
          <w:rFonts w:ascii="Times New Roman" w:hAnsi="Times New Roman" w:cs="Times New Roman"/>
          <w:sz w:val="28"/>
          <w:szCs w:val="28"/>
        </w:rPr>
        <w:t>imón</w:t>
      </w:r>
      <w:r w:rsidR="00EB2478" w:rsidRPr="00EB2478">
        <w:rPr>
          <w:rFonts w:ascii="Times New Roman" w:hAnsi="Times New Roman" w:cs="Times New Roman"/>
          <w:sz w:val="28"/>
          <w:szCs w:val="28"/>
        </w:rPr>
        <w:t xml:space="preserve"> y G</w:t>
      </w:r>
      <w:r w:rsidR="00A56529">
        <w:rPr>
          <w:rFonts w:ascii="Times New Roman" w:hAnsi="Times New Roman" w:cs="Times New Roman"/>
          <w:sz w:val="28"/>
          <w:szCs w:val="28"/>
        </w:rPr>
        <w:t>ulino</w:t>
      </w:r>
      <w:r w:rsidR="00FD1188">
        <w:rPr>
          <w:rFonts w:ascii="Times New Roman" w:hAnsi="Times New Roman" w:cs="Times New Roman"/>
          <w:sz w:val="28"/>
          <w:szCs w:val="28"/>
        </w:rPr>
        <w:t xml:space="preserve"> (Llamados de Atención</w:t>
      </w:r>
      <w:r w:rsidR="001F4B3C">
        <w:rPr>
          <w:rFonts w:ascii="Times New Roman" w:hAnsi="Times New Roman" w:cs="Times New Roman"/>
          <w:sz w:val="28"/>
          <w:szCs w:val="28"/>
        </w:rPr>
        <w:t>)</w:t>
      </w:r>
      <w:r w:rsidR="004E6D24">
        <w:rPr>
          <w:rFonts w:ascii="Times New Roman" w:hAnsi="Times New Roman" w:cs="Times New Roman"/>
          <w:sz w:val="28"/>
          <w:szCs w:val="28"/>
        </w:rPr>
        <w:t>.</w:t>
      </w:r>
    </w:p>
    <w:p w14:paraId="34FC71B7" w14:textId="77777777" w:rsidR="0025065E" w:rsidRDefault="00D9717A" w:rsidP="00AF3165">
      <w:pPr>
        <w:tabs>
          <w:tab w:val="left" w:pos="1992"/>
          <w:tab w:val="center" w:pos="4252"/>
        </w:tabs>
        <w:jc w:val="both"/>
        <w:rPr>
          <w:rFonts w:ascii="Times New Roman" w:hAnsi="Times New Roman" w:cs="Times New Roman"/>
          <w:b/>
          <w:bCs/>
          <w:sz w:val="28"/>
          <w:szCs w:val="28"/>
        </w:rPr>
      </w:pPr>
      <w:r>
        <w:rPr>
          <w:rFonts w:ascii="Times New Roman" w:hAnsi="Times New Roman" w:cs="Times New Roman"/>
          <w:b/>
          <w:bCs/>
          <w:sz w:val="28"/>
          <w:szCs w:val="28"/>
        </w:rPr>
        <w:t xml:space="preserve">III.- </w:t>
      </w:r>
      <w:r w:rsidR="004C591B" w:rsidRPr="004C591B">
        <w:rPr>
          <w:rFonts w:ascii="Times New Roman" w:hAnsi="Times New Roman" w:cs="Times New Roman"/>
          <w:b/>
          <w:bCs/>
          <w:sz w:val="28"/>
          <w:szCs w:val="28"/>
        </w:rPr>
        <w:t>Corolario</w:t>
      </w:r>
    </w:p>
    <w:p w14:paraId="7790ACA4" w14:textId="43726292" w:rsidR="008E46D3" w:rsidRPr="00CE7456" w:rsidRDefault="00207ED5" w:rsidP="00AF3165">
      <w:pPr>
        <w:tabs>
          <w:tab w:val="left" w:pos="1992"/>
          <w:tab w:val="center" w:pos="4252"/>
        </w:tabs>
        <w:jc w:val="both"/>
        <w:rPr>
          <w:rFonts w:ascii="Times New Roman" w:hAnsi="Times New Roman" w:cs="Times New Roman"/>
          <w:i/>
          <w:iCs/>
          <w:sz w:val="28"/>
          <w:szCs w:val="28"/>
        </w:rPr>
      </w:pPr>
      <w:r>
        <w:rPr>
          <w:rFonts w:ascii="Times New Roman" w:hAnsi="Times New Roman" w:cs="Times New Roman"/>
          <w:sz w:val="28"/>
          <w:szCs w:val="28"/>
        </w:rPr>
        <w:t xml:space="preserve">Las </w:t>
      </w:r>
      <w:r w:rsidR="00445F6E">
        <w:rPr>
          <w:rFonts w:ascii="Times New Roman" w:hAnsi="Times New Roman" w:cs="Times New Roman"/>
          <w:sz w:val="28"/>
          <w:szCs w:val="28"/>
        </w:rPr>
        <w:t>cinco</w:t>
      </w:r>
      <w:r w:rsidR="00E12339">
        <w:rPr>
          <w:rFonts w:ascii="Times New Roman" w:hAnsi="Times New Roman" w:cs="Times New Roman"/>
          <w:sz w:val="28"/>
          <w:szCs w:val="28"/>
        </w:rPr>
        <w:t xml:space="preserve"> observaciones</w:t>
      </w:r>
      <w:r w:rsidR="00250FB0">
        <w:rPr>
          <w:rFonts w:ascii="Times New Roman" w:hAnsi="Times New Roman" w:cs="Times New Roman"/>
          <w:sz w:val="28"/>
          <w:szCs w:val="28"/>
        </w:rPr>
        <w:t xml:space="preserve"> de la División </w:t>
      </w:r>
      <w:r w:rsidR="001959E5">
        <w:rPr>
          <w:rFonts w:ascii="Times New Roman" w:hAnsi="Times New Roman" w:cs="Times New Roman"/>
          <w:sz w:val="28"/>
          <w:szCs w:val="28"/>
        </w:rPr>
        <w:t>Relatora</w:t>
      </w:r>
      <w:r>
        <w:rPr>
          <w:rFonts w:ascii="Times New Roman" w:hAnsi="Times New Roman" w:cs="Times New Roman"/>
          <w:sz w:val="28"/>
          <w:szCs w:val="28"/>
        </w:rPr>
        <w:t xml:space="preserve"> señaladas </w:t>
      </w:r>
      <w:r w:rsidR="00A12936">
        <w:rPr>
          <w:rFonts w:ascii="Times New Roman" w:hAnsi="Times New Roman" w:cs="Times New Roman"/>
          <w:i/>
          <w:iCs/>
          <w:sz w:val="28"/>
          <w:szCs w:val="28"/>
        </w:rPr>
        <w:t>ut supra</w:t>
      </w:r>
      <w:r w:rsidR="00CE0E0A">
        <w:rPr>
          <w:rFonts w:ascii="Times New Roman" w:hAnsi="Times New Roman" w:cs="Times New Roman"/>
          <w:sz w:val="28"/>
          <w:szCs w:val="28"/>
        </w:rPr>
        <w:t xml:space="preserve"> </w:t>
      </w:r>
      <w:r w:rsidR="001959E5">
        <w:rPr>
          <w:rFonts w:ascii="Times New Roman" w:hAnsi="Times New Roman" w:cs="Times New Roman"/>
          <w:sz w:val="28"/>
          <w:szCs w:val="28"/>
        </w:rPr>
        <w:t xml:space="preserve">confirmadas por el voto del </w:t>
      </w:r>
      <w:r w:rsidR="0020188F">
        <w:rPr>
          <w:rFonts w:ascii="Times New Roman" w:hAnsi="Times New Roman" w:cs="Times New Roman"/>
          <w:sz w:val="28"/>
          <w:szCs w:val="28"/>
        </w:rPr>
        <w:t>vocal preopinante</w:t>
      </w:r>
      <w:r w:rsidR="0045622D">
        <w:rPr>
          <w:rFonts w:ascii="Times New Roman" w:hAnsi="Times New Roman" w:cs="Times New Roman"/>
          <w:sz w:val="28"/>
          <w:szCs w:val="28"/>
        </w:rPr>
        <w:t xml:space="preserve"> </w:t>
      </w:r>
      <w:r w:rsidR="00CD148D">
        <w:rPr>
          <w:rFonts w:ascii="Times New Roman" w:hAnsi="Times New Roman" w:cs="Times New Roman"/>
          <w:sz w:val="28"/>
          <w:szCs w:val="28"/>
        </w:rPr>
        <w:t>del H.T.C.</w:t>
      </w:r>
      <w:r w:rsidR="00CE0E0A">
        <w:rPr>
          <w:rFonts w:ascii="Times New Roman" w:hAnsi="Times New Roman" w:cs="Times New Roman"/>
          <w:sz w:val="28"/>
          <w:szCs w:val="28"/>
        </w:rPr>
        <w:t>,</w:t>
      </w:r>
      <w:r w:rsidR="00CD148D">
        <w:rPr>
          <w:rFonts w:ascii="Times New Roman" w:hAnsi="Times New Roman" w:cs="Times New Roman"/>
          <w:sz w:val="28"/>
          <w:szCs w:val="28"/>
        </w:rPr>
        <w:t xml:space="preserve"> </w:t>
      </w:r>
      <w:r w:rsidR="00760AF2">
        <w:rPr>
          <w:rFonts w:ascii="Times New Roman" w:hAnsi="Times New Roman" w:cs="Times New Roman"/>
          <w:sz w:val="28"/>
          <w:szCs w:val="28"/>
        </w:rPr>
        <w:t xml:space="preserve">constituían fundamentos suficientes </w:t>
      </w:r>
      <w:r w:rsidR="001A6C15">
        <w:rPr>
          <w:rFonts w:ascii="Times New Roman" w:hAnsi="Times New Roman" w:cs="Times New Roman"/>
          <w:sz w:val="28"/>
          <w:szCs w:val="28"/>
        </w:rPr>
        <w:t xml:space="preserve">para </w:t>
      </w:r>
      <w:r w:rsidR="00D20A5B">
        <w:rPr>
          <w:rFonts w:ascii="Times New Roman" w:hAnsi="Times New Roman" w:cs="Times New Roman"/>
          <w:sz w:val="28"/>
          <w:szCs w:val="28"/>
        </w:rPr>
        <w:t xml:space="preserve">que </w:t>
      </w:r>
      <w:r w:rsidR="001A6C15">
        <w:rPr>
          <w:rFonts w:ascii="Times New Roman" w:hAnsi="Times New Roman" w:cs="Times New Roman"/>
          <w:sz w:val="28"/>
          <w:szCs w:val="28"/>
        </w:rPr>
        <w:t>e</w:t>
      </w:r>
      <w:r w:rsidR="00FE462C">
        <w:rPr>
          <w:rFonts w:ascii="Times New Roman" w:hAnsi="Times New Roman" w:cs="Times New Roman"/>
          <w:sz w:val="28"/>
          <w:szCs w:val="28"/>
        </w:rPr>
        <w:t>l</w:t>
      </w:r>
      <w:r w:rsidR="001A6C15">
        <w:rPr>
          <w:rFonts w:ascii="Times New Roman" w:hAnsi="Times New Roman" w:cs="Times New Roman"/>
          <w:sz w:val="28"/>
          <w:szCs w:val="28"/>
        </w:rPr>
        <w:t xml:space="preserve"> Tribunal de Cuentas</w:t>
      </w:r>
      <w:r w:rsidR="001A6C15" w:rsidRPr="00CE7456">
        <w:rPr>
          <w:rFonts w:ascii="Times New Roman" w:hAnsi="Times New Roman" w:cs="Times New Roman"/>
          <w:i/>
          <w:iCs/>
          <w:sz w:val="28"/>
          <w:szCs w:val="28"/>
        </w:rPr>
        <w:t xml:space="preserve"> r</w:t>
      </w:r>
      <w:r w:rsidR="00B7532F" w:rsidRPr="00CE7456">
        <w:rPr>
          <w:rFonts w:ascii="Times New Roman" w:hAnsi="Times New Roman" w:cs="Times New Roman"/>
          <w:i/>
          <w:iCs/>
          <w:sz w:val="28"/>
          <w:szCs w:val="28"/>
        </w:rPr>
        <w:t>echa</w:t>
      </w:r>
      <w:r w:rsidR="00737E79" w:rsidRPr="00CE7456">
        <w:rPr>
          <w:rFonts w:ascii="Times New Roman" w:hAnsi="Times New Roman" w:cs="Times New Roman"/>
          <w:i/>
          <w:iCs/>
          <w:sz w:val="28"/>
          <w:szCs w:val="28"/>
        </w:rPr>
        <w:t>za</w:t>
      </w:r>
      <w:r w:rsidR="00FE462C" w:rsidRPr="00CE7456">
        <w:rPr>
          <w:rFonts w:ascii="Times New Roman" w:hAnsi="Times New Roman" w:cs="Times New Roman"/>
          <w:i/>
          <w:iCs/>
          <w:sz w:val="28"/>
          <w:szCs w:val="28"/>
        </w:rPr>
        <w:t>r</w:t>
      </w:r>
      <w:r w:rsidR="00D20A5B" w:rsidRPr="00CE7456">
        <w:rPr>
          <w:rFonts w:ascii="Times New Roman" w:hAnsi="Times New Roman" w:cs="Times New Roman"/>
          <w:i/>
          <w:iCs/>
          <w:sz w:val="28"/>
          <w:szCs w:val="28"/>
        </w:rPr>
        <w:t>a</w:t>
      </w:r>
      <w:r w:rsidR="00E67AF7" w:rsidRPr="00CE7456">
        <w:rPr>
          <w:rFonts w:ascii="Times New Roman" w:hAnsi="Times New Roman" w:cs="Times New Roman"/>
          <w:i/>
          <w:iCs/>
          <w:sz w:val="28"/>
          <w:szCs w:val="28"/>
        </w:rPr>
        <w:t>, sin m</w:t>
      </w:r>
      <w:r w:rsidR="008F2418" w:rsidRPr="00CE7456">
        <w:rPr>
          <w:rFonts w:ascii="Times New Roman" w:hAnsi="Times New Roman" w:cs="Times New Roman"/>
          <w:i/>
          <w:iCs/>
          <w:sz w:val="28"/>
          <w:szCs w:val="28"/>
        </w:rPr>
        <w:t>ás trámite,</w:t>
      </w:r>
      <w:r w:rsidR="00D20A5B" w:rsidRPr="00CE7456">
        <w:rPr>
          <w:rFonts w:ascii="Times New Roman" w:hAnsi="Times New Roman" w:cs="Times New Roman"/>
          <w:i/>
          <w:iCs/>
          <w:sz w:val="28"/>
          <w:szCs w:val="28"/>
        </w:rPr>
        <w:t xml:space="preserve"> la Rendición de Cue</w:t>
      </w:r>
      <w:r w:rsidR="00E67AF7" w:rsidRPr="00CE7456">
        <w:rPr>
          <w:rFonts w:ascii="Times New Roman" w:hAnsi="Times New Roman" w:cs="Times New Roman"/>
          <w:i/>
          <w:iCs/>
          <w:sz w:val="28"/>
          <w:szCs w:val="28"/>
        </w:rPr>
        <w:t>ntas</w:t>
      </w:r>
      <w:r w:rsidR="008F2418" w:rsidRPr="00CE7456">
        <w:rPr>
          <w:rFonts w:ascii="Times New Roman" w:hAnsi="Times New Roman" w:cs="Times New Roman"/>
          <w:i/>
          <w:iCs/>
          <w:sz w:val="28"/>
          <w:szCs w:val="28"/>
        </w:rPr>
        <w:t xml:space="preserve"> del </w:t>
      </w:r>
      <w:r w:rsidR="005C526C" w:rsidRPr="00CE7456">
        <w:rPr>
          <w:rFonts w:ascii="Times New Roman" w:hAnsi="Times New Roman" w:cs="Times New Roman"/>
          <w:i/>
          <w:iCs/>
          <w:sz w:val="28"/>
          <w:szCs w:val="28"/>
        </w:rPr>
        <w:t>Municipio de Trenque Lauquen corre</w:t>
      </w:r>
      <w:r w:rsidR="003E33D8" w:rsidRPr="00CE7456">
        <w:rPr>
          <w:rFonts w:ascii="Times New Roman" w:hAnsi="Times New Roman" w:cs="Times New Roman"/>
          <w:i/>
          <w:iCs/>
          <w:sz w:val="28"/>
          <w:szCs w:val="28"/>
        </w:rPr>
        <w:t>s</w:t>
      </w:r>
      <w:r w:rsidR="005C526C" w:rsidRPr="00CE7456">
        <w:rPr>
          <w:rFonts w:ascii="Times New Roman" w:hAnsi="Times New Roman" w:cs="Times New Roman"/>
          <w:i/>
          <w:iCs/>
          <w:sz w:val="28"/>
          <w:szCs w:val="28"/>
        </w:rPr>
        <w:t>pondiente a</w:t>
      </w:r>
      <w:r w:rsidR="003E33D8" w:rsidRPr="00CE7456">
        <w:rPr>
          <w:rFonts w:ascii="Times New Roman" w:hAnsi="Times New Roman" w:cs="Times New Roman"/>
          <w:i/>
          <w:iCs/>
          <w:sz w:val="28"/>
          <w:szCs w:val="28"/>
        </w:rPr>
        <w:t>l ejercicio</w:t>
      </w:r>
      <w:r w:rsidR="00E67AF7" w:rsidRPr="00CE7456">
        <w:rPr>
          <w:rFonts w:ascii="Times New Roman" w:hAnsi="Times New Roman" w:cs="Times New Roman"/>
          <w:i/>
          <w:iCs/>
          <w:sz w:val="28"/>
          <w:szCs w:val="28"/>
        </w:rPr>
        <w:t xml:space="preserve"> 2024</w:t>
      </w:r>
      <w:r w:rsidR="00265D0F" w:rsidRPr="00CE7456">
        <w:rPr>
          <w:rFonts w:ascii="Times New Roman" w:hAnsi="Times New Roman" w:cs="Times New Roman"/>
          <w:i/>
          <w:iCs/>
          <w:sz w:val="28"/>
          <w:szCs w:val="28"/>
        </w:rPr>
        <w:t>.</w:t>
      </w:r>
    </w:p>
    <w:p w14:paraId="1AD0AC05" w14:textId="05207B3A" w:rsidR="00A86FF4" w:rsidRDefault="00600EA4" w:rsidP="005C4B10">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Las</w:t>
      </w:r>
      <w:r w:rsidR="009E1991">
        <w:rPr>
          <w:rFonts w:ascii="Times New Roman" w:hAnsi="Times New Roman" w:cs="Times New Roman"/>
          <w:sz w:val="28"/>
          <w:szCs w:val="28"/>
        </w:rPr>
        <w:t xml:space="preserve"> </w:t>
      </w:r>
      <w:r w:rsidR="00265D0F">
        <w:rPr>
          <w:rFonts w:ascii="Times New Roman" w:hAnsi="Times New Roman" w:cs="Times New Roman"/>
          <w:sz w:val="28"/>
          <w:szCs w:val="28"/>
        </w:rPr>
        <w:t>obser</w:t>
      </w:r>
      <w:r w:rsidR="00CE7456">
        <w:rPr>
          <w:rFonts w:ascii="Times New Roman" w:hAnsi="Times New Roman" w:cs="Times New Roman"/>
          <w:sz w:val="28"/>
          <w:szCs w:val="28"/>
        </w:rPr>
        <w:t>vaciones</w:t>
      </w:r>
      <w:r w:rsidR="00AF3165">
        <w:rPr>
          <w:rFonts w:ascii="Times New Roman" w:hAnsi="Times New Roman" w:cs="Times New Roman"/>
          <w:sz w:val="28"/>
          <w:szCs w:val="28"/>
        </w:rPr>
        <w:t xml:space="preserve"> que transcribo</w:t>
      </w:r>
      <w:r w:rsidR="007B5E22">
        <w:rPr>
          <w:rFonts w:ascii="Times New Roman" w:hAnsi="Times New Roman" w:cs="Times New Roman"/>
          <w:sz w:val="28"/>
          <w:szCs w:val="28"/>
        </w:rPr>
        <w:t xml:space="preserve"> implican</w:t>
      </w:r>
      <w:r w:rsidR="00341B15">
        <w:rPr>
          <w:rFonts w:ascii="Times New Roman" w:hAnsi="Times New Roman" w:cs="Times New Roman"/>
          <w:sz w:val="28"/>
          <w:szCs w:val="28"/>
        </w:rPr>
        <w:t xml:space="preserve"> </w:t>
      </w:r>
      <w:r w:rsidR="00B83848" w:rsidRPr="007B5E22">
        <w:rPr>
          <w:rFonts w:ascii="Times New Roman" w:hAnsi="Times New Roman" w:cs="Times New Roman"/>
          <w:sz w:val="28"/>
          <w:szCs w:val="28"/>
        </w:rPr>
        <w:t>incumplimiento</w:t>
      </w:r>
      <w:r w:rsidR="00A33958">
        <w:rPr>
          <w:rFonts w:ascii="Times New Roman" w:hAnsi="Times New Roman" w:cs="Times New Roman"/>
          <w:sz w:val="28"/>
          <w:szCs w:val="28"/>
        </w:rPr>
        <w:t>s</w:t>
      </w:r>
      <w:r w:rsidR="00341B15">
        <w:rPr>
          <w:rFonts w:ascii="Times New Roman" w:hAnsi="Times New Roman" w:cs="Times New Roman"/>
          <w:sz w:val="28"/>
          <w:szCs w:val="28"/>
        </w:rPr>
        <w:t xml:space="preserve"> </w:t>
      </w:r>
      <w:r w:rsidR="00B83848" w:rsidRPr="007B5E22">
        <w:rPr>
          <w:rFonts w:ascii="Times New Roman" w:hAnsi="Times New Roman" w:cs="Times New Roman"/>
          <w:sz w:val="28"/>
          <w:szCs w:val="28"/>
        </w:rPr>
        <w:t>legales y reglamentari</w:t>
      </w:r>
      <w:r w:rsidR="00E32DB9">
        <w:rPr>
          <w:rFonts w:ascii="Times New Roman" w:hAnsi="Times New Roman" w:cs="Times New Roman"/>
          <w:sz w:val="28"/>
          <w:szCs w:val="28"/>
        </w:rPr>
        <w:t>o</w:t>
      </w:r>
      <w:r w:rsidR="00B83848" w:rsidRPr="007B5E22">
        <w:rPr>
          <w:rFonts w:ascii="Times New Roman" w:hAnsi="Times New Roman" w:cs="Times New Roman"/>
          <w:sz w:val="28"/>
          <w:szCs w:val="28"/>
        </w:rPr>
        <w:t>s en la rendición de cuentas</w:t>
      </w:r>
      <w:r w:rsidR="00E32DB9">
        <w:rPr>
          <w:rFonts w:ascii="Times New Roman" w:hAnsi="Times New Roman" w:cs="Times New Roman"/>
          <w:sz w:val="28"/>
          <w:szCs w:val="28"/>
        </w:rPr>
        <w:t xml:space="preserve">, los cuales </w:t>
      </w:r>
      <w:r w:rsidR="00B83848" w:rsidRPr="007B5E22">
        <w:rPr>
          <w:rFonts w:ascii="Times New Roman" w:hAnsi="Times New Roman" w:cs="Times New Roman"/>
          <w:sz w:val="28"/>
          <w:szCs w:val="28"/>
        </w:rPr>
        <w:t>configura</w:t>
      </w:r>
      <w:r w:rsidR="001D2444">
        <w:rPr>
          <w:rFonts w:ascii="Times New Roman" w:hAnsi="Times New Roman" w:cs="Times New Roman"/>
          <w:sz w:val="28"/>
          <w:szCs w:val="28"/>
        </w:rPr>
        <w:t>n</w:t>
      </w:r>
      <w:r w:rsidR="00B83848" w:rsidRPr="007B5E22">
        <w:rPr>
          <w:rFonts w:ascii="Times New Roman" w:hAnsi="Times New Roman" w:cs="Times New Roman"/>
          <w:sz w:val="28"/>
          <w:szCs w:val="28"/>
        </w:rPr>
        <w:t xml:space="preserve"> </w:t>
      </w:r>
      <w:r w:rsidR="00C37D7D">
        <w:rPr>
          <w:rFonts w:ascii="Times New Roman" w:hAnsi="Times New Roman" w:cs="Times New Roman"/>
          <w:sz w:val="28"/>
          <w:szCs w:val="28"/>
        </w:rPr>
        <w:t>irregula</w:t>
      </w:r>
      <w:r w:rsidR="009E0AF3">
        <w:rPr>
          <w:rFonts w:ascii="Times New Roman" w:hAnsi="Times New Roman" w:cs="Times New Roman"/>
          <w:sz w:val="28"/>
          <w:szCs w:val="28"/>
        </w:rPr>
        <w:t>ridades</w:t>
      </w:r>
      <w:r w:rsidR="00B83848" w:rsidRPr="007B5E22">
        <w:rPr>
          <w:rFonts w:ascii="Times New Roman" w:hAnsi="Times New Roman" w:cs="Times New Roman"/>
          <w:sz w:val="28"/>
          <w:szCs w:val="28"/>
        </w:rPr>
        <w:t xml:space="preserve"> grave</w:t>
      </w:r>
      <w:r w:rsidR="009E0AF3">
        <w:rPr>
          <w:rFonts w:ascii="Times New Roman" w:hAnsi="Times New Roman" w:cs="Times New Roman"/>
          <w:sz w:val="28"/>
          <w:szCs w:val="28"/>
        </w:rPr>
        <w:t>s</w:t>
      </w:r>
      <w:r w:rsidR="00ED4FBC">
        <w:rPr>
          <w:rFonts w:ascii="Times New Roman" w:hAnsi="Times New Roman" w:cs="Times New Roman"/>
          <w:sz w:val="28"/>
          <w:szCs w:val="28"/>
        </w:rPr>
        <w:t xml:space="preserve"> que acarrean responsabilidad política,</w:t>
      </w:r>
      <w:r w:rsidR="00895C76">
        <w:rPr>
          <w:rFonts w:ascii="Times New Roman" w:hAnsi="Times New Roman" w:cs="Times New Roman"/>
          <w:sz w:val="28"/>
          <w:szCs w:val="28"/>
        </w:rPr>
        <w:t xml:space="preserve"> responsabilidad </w:t>
      </w:r>
      <w:r w:rsidR="00ED4FBC">
        <w:rPr>
          <w:rFonts w:ascii="Times New Roman" w:hAnsi="Times New Roman" w:cs="Times New Roman"/>
          <w:sz w:val="28"/>
          <w:szCs w:val="28"/>
        </w:rPr>
        <w:t xml:space="preserve"> </w:t>
      </w:r>
      <w:r w:rsidR="00D963D4">
        <w:rPr>
          <w:rFonts w:ascii="Times New Roman" w:hAnsi="Times New Roman" w:cs="Times New Roman"/>
          <w:sz w:val="28"/>
          <w:szCs w:val="28"/>
        </w:rPr>
        <w:t>administrativa</w:t>
      </w:r>
      <w:r w:rsidR="00DF06F3">
        <w:rPr>
          <w:rFonts w:ascii="Times New Roman" w:hAnsi="Times New Roman" w:cs="Times New Roman"/>
          <w:sz w:val="28"/>
          <w:szCs w:val="28"/>
        </w:rPr>
        <w:t xml:space="preserve"> y/o responsabilidad penal.</w:t>
      </w:r>
    </w:p>
    <w:p w14:paraId="3A3B0D63" w14:textId="77777777" w:rsidR="00FF7DD5" w:rsidRDefault="00FF7DD5" w:rsidP="00FF7DD5">
      <w:pPr>
        <w:pStyle w:val="Encabezado"/>
        <w:numPr>
          <w:ilvl w:val="0"/>
          <w:numId w:val="13"/>
        </w:numPr>
        <w:spacing w:before="240" w:after="240"/>
        <w:jc w:val="both"/>
        <w:rPr>
          <w:rFonts w:ascii="Times New Roman" w:hAnsi="Times New Roman" w:cs="Times New Roman"/>
          <w:sz w:val="24"/>
          <w:szCs w:val="24"/>
        </w:rPr>
      </w:pPr>
      <w:r w:rsidRPr="0059494D">
        <w:rPr>
          <w:rFonts w:ascii="Times New Roman" w:hAnsi="Times New Roman" w:cs="Times New Roman"/>
          <w:i/>
          <w:iCs/>
          <w:sz w:val="28"/>
          <w:szCs w:val="28"/>
        </w:rPr>
        <w:t>Falta de publicación de licitaciones públicas y falta foliatura expedientes licitaciones.</w:t>
      </w:r>
      <w:r w:rsidRPr="0059494D">
        <w:rPr>
          <w:rFonts w:ascii="Times New Roman" w:hAnsi="Times New Roman" w:cs="Times New Roman"/>
          <w:sz w:val="24"/>
          <w:szCs w:val="24"/>
        </w:rPr>
        <w:t>(Considerando 5°, inciso 1 y 2)</w:t>
      </w:r>
    </w:p>
    <w:p w14:paraId="067D704D" w14:textId="64666D22" w:rsidR="00FF7DD5" w:rsidRDefault="00510863" w:rsidP="00FF7DD5">
      <w:pPr>
        <w:pStyle w:val="Encabezado"/>
        <w:numPr>
          <w:ilvl w:val="0"/>
          <w:numId w:val="13"/>
        </w:numPr>
        <w:spacing w:before="240" w:after="240"/>
        <w:jc w:val="both"/>
        <w:rPr>
          <w:rFonts w:ascii="Times New Roman" w:hAnsi="Times New Roman" w:cs="Times New Roman"/>
          <w:sz w:val="24"/>
          <w:szCs w:val="24"/>
        </w:rPr>
      </w:pPr>
      <w:r>
        <w:rPr>
          <w:rFonts w:ascii="Times New Roman" w:hAnsi="Times New Roman" w:cs="Times New Roman"/>
          <w:i/>
          <w:iCs/>
          <w:sz w:val="28"/>
          <w:szCs w:val="28"/>
        </w:rPr>
        <w:t>Irregulares c</w:t>
      </w:r>
      <w:r w:rsidR="00FF7DD5" w:rsidRPr="00BE72D8">
        <w:rPr>
          <w:rFonts w:ascii="Times New Roman" w:hAnsi="Times New Roman" w:cs="Times New Roman"/>
          <w:i/>
          <w:iCs/>
          <w:sz w:val="28"/>
          <w:szCs w:val="28"/>
        </w:rPr>
        <w:t>ontrataciones cooperativas</w:t>
      </w:r>
      <w:r w:rsidR="00B233AC">
        <w:rPr>
          <w:rFonts w:ascii="Times New Roman" w:hAnsi="Times New Roman" w:cs="Times New Roman"/>
          <w:i/>
          <w:iCs/>
          <w:sz w:val="28"/>
          <w:szCs w:val="28"/>
        </w:rPr>
        <w:t xml:space="preserve"> </w:t>
      </w:r>
      <w:r w:rsidR="00FF7DD5" w:rsidRPr="00BE72D8">
        <w:rPr>
          <w:rFonts w:ascii="Times New Roman" w:hAnsi="Times New Roman" w:cs="Times New Roman"/>
          <w:i/>
          <w:iCs/>
          <w:sz w:val="24"/>
          <w:szCs w:val="24"/>
        </w:rPr>
        <w:t xml:space="preserve"> </w:t>
      </w:r>
      <w:r w:rsidR="00FF7DD5" w:rsidRPr="00BE72D8">
        <w:rPr>
          <w:rFonts w:ascii="Times New Roman" w:hAnsi="Times New Roman" w:cs="Times New Roman"/>
          <w:sz w:val="24"/>
          <w:szCs w:val="24"/>
        </w:rPr>
        <w:t>(Considerando 7°, inciso 1)</w:t>
      </w:r>
    </w:p>
    <w:p w14:paraId="1549EB94" w14:textId="67516AD5" w:rsidR="00FF7DD5" w:rsidRPr="00E96869" w:rsidRDefault="00F16432" w:rsidP="00FF7DD5">
      <w:pPr>
        <w:pStyle w:val="Encabezado"/>
        <w:numPr>
          <w:ilvl w:val="0"/>
          <w:numId w:val="13"/>
        </w:numPr>
        <w:spacing w:before="240" w:after="240"/>
        <w:jc w:val="both"/>
        <w:rPr>
          <w:rFonts w:ascii="Times New Roman" w:hAnsi="Times New Roman" w:cs="Times New Roman"/>
          <w:sz w:val="24"/>
          <w:szCs w:val="24"/>
        </w:rPr>
      </w:pPr>
      <w:r>
        <w:rPr>
          <w:rFonts w:ascii="Times New Roman" w:hAnsi="Times New Roman" w:cs="Times New Roman"/>
          <w:i/>
          <w:iCs/>
          <w:sz w:val="28"/>
          <w:szCs w:val="28"/>
        </w:rPr>
        <w:t xml:space="preserve">Falta de </w:t>
      </w:r>
      <w:r w:rsidR="001757C1">
        <w:rPr>
          <w:rFonts w:ascii="Times New Roman" w:hAnsi="Times New Roman" w:cs="Times New Roman"/>
          <w:i/>
          <w:iCs/>
          <w:sz w:val="28"/>
          <w:szCs w:val="28"/>
        </w:rPr>
        <w:t>conciliaciones</w:t>
      </w:r>
      <w:r>
        <w:rPr>
          <w:rFonts w:ascii="Times New Roman" w:hAnsi="Times New Roman" w:cs="Times New Roman"/>
          <w:i/>
          <w:iCs/>
          <w:sz w:val="28"/>
          <w:szCs w:val="28"/>
        </w:rPr>
        <w:t xml:space="preserve"> </w:t>
      </w:r>
      <w:r w:rsidR="001757C1">
        <w:rPr>
          <w:rFonts w:ascii="Times New Roman" w:hAnsi="Times New Roman" w:cs="Times New Roman"/>
          <w:i/>
          <w:iCs/>
          <w:sz w:val="28"/>
          <w:szCs w:val="28"/>
        </w:rPr>
        <w:t>bancari</w:t>
      </w:r>
      <w:r w:rsidR="00B57D6F">
        <w:rPr>
          <w:rFonts w:ascii="Times New Roman" w:hAnsi="Times New Roman" w:cs="Times New Roman"/>
          <w:i/>
          <w:iCs/>
          <w:sz w:val="28"/>
          <w:szCs w:val="28"/>
        </w:rPr>
        <w:t>a</w:t>
      </w:r>
      <w:r w:rsidR="00603AC3">
        <w:rPr>
          <w:rFonts w:ascii="Times New Roman" w:hAnsi="Times New Roman" w:cs="Times New Roman"/>
          <w:i/>
          <w:iCs/>
          <w:sz w:val="28"/>
          <w:szCs w:val="28"/>
        </w:rPr>
        <w:t>s de movimientos</w:t>
      </w:r>
      <w:r w:rsidR="005A52AF">
        <w:rPr>
          <w:rFonts w:ascii="Times New Roman" w:hAnsi="Times New Roman" w:cs="Times New Roman"/>
          <w:i/>
          <w:iCs/>
          <w:sz w:val="28"/>
          <w:szCs w:val="28"/>
        </w:rPr>
        <w:t xml:space="preserve"> </w:t>
      </w:r>
      <w:r w:rsidR="00603AC3">
        <w:rPr>
          <w:rFonts w:ascii="Times New Roman" w:hAnsi="Times New Roman" w:cs="Times New Roman"/>
          <w:i/>
          <w:iCs/>
          <w:sz w:val="28"/>
          <w:szCs w:val="28"/>
        </w:rPr>
        <w:t xml:space="preserve">de </w:t>
      </w:r>
      <w:r w:rsidR="005A52AF">
        <w:rPr>
          <w:rFonts w:ascii="Times New Roman" w:hAnsi="Times New Roman" w:cs="Times New Roman"/>
          <w:i/>
          <w:iCs/>
          <w:sz w:val="28"/>
          <w:szCs w:val="28"/>
        </w:rPr>
        <w:t>fondos</w:t>
      </w:r>
      <w:r w:rsidR="006A4EA4">
        <w:rPr>
          <w:rFonts w:ascii="Times New Roman" w:hAnsi="Times New Roman" w:cs="Times New Roman"/>
          <w:i/>
          <w:iCs/>
          <w:sz w:val="28"/>
          <w:szCs w:val="28"/>
        </w:rPr>
        <w:t xml:space="preserve"> municipales</w:t>
      </w:r>
      <w:r w:rsidR="005A52AF">
        <w:rPr>
          <w:rFonts w:ascii="Times New Roman" w:hAnsi="Times New Roman" w:cs="Times New Roman"/>
          <w:i/>
          <w:iCs/>
          <w:sz w:val="28"/>
          <w:szCs w:val="28"/>
        </w:rPr>
        <w:t xml:space="preserve">. </w:t>
      </w:r>
      <w:r w:rsidR="00FF7DD5" w:rsidRPr="00E96869">
        <w:rPr>
          <w:rFonts w:ascii="Times New Roman" w:hAnsi="Times New Roman" w:cs="Times New Roman"/>
          <w:i/>
          <w:iCs/>
          <w:sz w:val="28"/>
          <w:szCs w:val="28"/>
        </w:rPr>
        <w:t xml:space="preserve">Auditoría Conciliación de Estados Contables entre sí y con registros contables. Prueba de Saldos </w:t>
      </w:r>
      <w:r w:rsidR="00FF7DD5" w:rsidRPr="00E96869">
        <w:rPr>
          <w:rFonts w:ascii="Times New Roman" w:hAnsi="Times New Roman" w:cs="Times New Roman"/>
          <w:sz w:val="24"/>
          <w:szCs w:val="24"/>
        </w:rPr>
        <w:t>(Considerando 10°, inc.1)</w:t>
      </w:r>
    </w:p>
    <w:p w14:paraId="3AAB2E8E" w14:textId="7A548C00" w:rsidR="00874D30" w:rsidRPr="00E23F49" w:rsidRDefault="00FF7DD5" w:rsidP="00E23F49">
      <w:pPr>
        <w:pStyle w:val="Prrafodelista"/>
        <w:numPr>
          <w:ilvl w:val="0"/>
          <w:numId w:val="13"/>
        </w:numPr>
        <w:tabs>
          <w:tab w:val="left" w:pos="1992"/>
          <w:tab w:val="center" w:pos="4252"/>
        </w:tabs>
        <w:spacing w:before="240"/>
        <w:jc w:val="both"/>
        <w:rPr>
          <w:rFonts w:ascii="Times New Roman" w:hAnsi="Times New Roman" w:cs="Times New Roman"/>
          <w:sz w:val="28"/>
          <w:szCs w:val="28"/>
        </w:rPr>
      </w:pPr>
      <w:r w:rsidRPr="00161BF5">
        <w:rPr>
          <w:rFonts w:ascii="Times New Roman" w:hAnsi="Times New Roman" w:cs="Times New Roman"/>
          <w:i/>
          <w:iCs/>
          <w:sz w:val="28"/>
          <w:szCs w:val="28"/>
        </w:rPr>
        <w:lastRenderedPageBreak/>
        <w:t>Demoras en las publicación en el Boletín Oficial Municipal</w:t>
      </w:r>
      <w:r w:rsidRPr="00161BF5">
        <w:rPr>
          <w:rFonts w:ascii="Times New Roman" w:hAnsi="Times New Roman" w:cs="Times New Roman"/>
          <w:i/>
          <w:iCs/>
          <w:sz w:val="24"/>
          <w:szCs w:val="24"/>
        </w:rPr>
        <w:t xml:space="preserve"> </w:t>
      </w:r>
      <w:r w:rsidRPr="00161BF5">
        <w:rPr>
          <w:rFonts w:ascii="Times New Roman" w:hAnsi="Times New Roman" w:cs="Times New Roman"/>
          <w:sz w:val="24"/>
          <w:szCs w:val="24"/>
        </w:rPr>
        <w:t>(Considerando 11°, inciso 2</w:t>
      </w:r>
      <w:r>
        <w:rPr>
          <w:rFonts w:ascii="Times New Roman" w:hAnsi="Times New Roman" w:cs="Times New Roman"/>
          <w:sz w:val="24"/>
          <w:szCs w:val="24"/>
        </w:rPr>
        <w:t>)</w:t>
      </w:r>
    </w:p>
    <w:p w14:paraId="22E4296E" w14:textId="30A5FE81" w:rsidR="007E0856" w:rsidRPr="00282B9C" w:rsidRDefault="001D2C16" w:rsidP="002A73F1">
      <w:pPr>
        <w:pStyle w:val="Prrafodelista"/>
        <w:numPr>
          <w:ilvl w:val="0"/>
          <w:numId w:val="13"/>
        </w:numPr>
        <w:tabs>
          <w:tab w:val="left" w:pos="1992"/>
          <w:tab w:val="center" w:pos="4252"/>
        </w:tabs>
        <w:spacing w:before="240"/>
        <w:jc w:val="both"/>
        <w:rPr>
          <w:rFonts w:ascii="Times New Roman" w:hAnsi="Times New Roman" w:cs="Times New Roman"/>
          <w:sz w:val="28"/>
          <w:szCs w:val="28"/>
        </w:rPr>
      </w:pPr>
      <w:r>
        <w:rPr>
          <w:rFonts w:ascii="Times New Roman" w:hAnsi="Times New Roman" w:cs="Times New Roman"/>
          <w:i/>
          <w:iCs/>
          <w:sz w:val="28"/>
          <w:szCs w:val="28"/>
        </w:rPr>
        <w:t>I</w:t>
      </w:r>
      <w:r w:rsidR="00460483">
        <w:rPr>
          <w:rFonts w:ascii="Times New Roman" w:hAnsi="Times New Roman" w:cs="Times New Roman"/>
          <w:i/>
          <w:iCs/>
          <w:sz w:val="28"/>
          <w:szCs w:val="28"/>
        </w:rPr>
        <w:t>leg</w:t>
      </w:r>
      <w:r w:rsidR="00E86384">
        <w:rPr>
          <w:rFonts w:ascii="Times New Roman" w:hAnsi="Times New Roman" w:cs="Times New Roman"/>
          <w:i/>
          <w:iCs/>
          <w:sz w:val="28"/>
          <w:szCs w:val="28"/>
        </w:rPr>
        <w:t>ítima</w:t>
      </w:r>
      <w:r w:rsidR="00DA23F1">
        <w:rPr>
          <w:rFonts w:ascii="Times New Roman" w:hAnsi="Times New Roman" w:cs="Times New Roman"/>
          <w:i/>
          <w:iCs/>
          <w:sz w:val="28"/>
          <w:szCs w:val="28"/>
        </w:rPr>
        <w:t xml:space="preserve"> </w:t>
      </w:r>
      <w:r w:rsidR="00C77B4A">
        <w:rPr>
          <w:rFonts w:ascii="Times New Roman" w:hAnsi="Times New Roman" w:cs="Times New Roman"/>
          <w:i/>
          <w:iCs/>
          <w:sz w:val="28"/>
          <w:szCs w:val="28"/>
        </w:rPr>
        <w:t>c</w:t>
      </w:r>
      <w:r w:rsidR="00F859A4">
        <w:rPr>
          <w:rFonts w:ascii="Times New Roman" w:hAnsi="Times New Roman" w:cs="Times New Roman"/>
          <w:i/>
          <w:iCs/>
          <w:sz w:val="28"/>
          <w:szCs w:val="28"/>
        </w:rPr>
        <w:t>onstitución</w:t>
      </w:r>
      <w:r w:rsidR="00C77B4A">
        <w:rPr>
          <w:rFonts w:ascii="Times New Roman" w:hAnsi="Times New Roman" w:cs="Times New Roman"/>
          <w:i/>
          <w:iCs/>
          <w:sz w:val="28"/>
          <w:szCs w:val="28"/>
        </w:rPr>
        <w:t xml:space="preserve"> </w:t>
      </w:r>
      <w:r w:rsidR="00007992">
        <w:rPr>
          <w:rFonts w:ascii="Times New Roman" w:hAnsi="Times New Roman" w:cs="Times New Roman"/>
          <w:i/>
          <w:iCs/>
          <w:sz w:val="28"/>
          <w:szCs w:val="28"/>
        </w:rPr>
        <w:t xml:space="preserve">de </w:t>
      </w:r>
      <w:r w:rsidR="00F859A4">
        <w:rPr>
          <w:rFonts w:ascii="Times New Roman" w:hAnsi="Times New Roman" w:cs="Times New Roman"/>
          <w:i/>
          <w:iCs/>
          <w:sz w:val="28"/>
          <w:szCs w:val="28"/>
        </w:rPr>
        <w:t>p</w:t>
      </w:r>
      <w:r w:rsidR="00FF7DD5" w:rsidRPr="00B2637D">
        <w:rPr>
          <w:rFonts w:ascii="Times New Roman" w:hAnsi="Times New Roman" w:cs="Times New Roman"/>
          <w:i/>
          <w:iCs/>
          <w:sz w:val="28"/>
          <w:szCs w:val="28"/>
        </w:rPr>
        <w:t xml:space="preserve">lazos fijos en Banco Macro S.A </w:t>
      </w:r>
      <w:r w:rsidR="00FF7DD5" w:rsidRPr="00B2637D">
        <w:rPr>
          <w:rFonts w:ascii="Times New Roman" w:hAnsi="Times New Roman" w:cs="Times New Roman"/>
          <w:sz w:val="24"/>
          <w:szCs w:val="24"/>
        </w:rPr>
        <w:t>(Considerando 12°)</w:t>
      </w:r>
    </w:p>
    <w:p w14:paraId="698F73D0" w14:textId="188BC893" w:rsidR="00B83848" w:rsidRPr="0016515E" w:rsidRDefault="00A86FF4" w:rsidP="00B83848">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En el mismo Fallo 90/2026</w:t>
      </w:r>
      <w:r w:rsidR="00E23F49">
        <w:rPr>
          <w:rFonts w:ascii="Times New Roman" w:hAnsi="Times New Roman" w:cs="Times New Roman"/>
          <w:sz w:val="28"/>
          <w:szCs w:val="28"/>
        </w:rPr>
        <w:t>,</w:t>
      </w:r>
      <w:r>
        <w:rPr>
          <w:rFonts w:ascii="Times New Roman" w:hAnsi="Times New Roman" w:cs="Times New Roman"/>
          <w:sz w:val="28"/>
          <w:szCs w:val="28"/>
        </w:rPr>
        <w:t xml:space="preserve"> </w:t>
      </w:r>
      <w:r w:rsidR="00631FD1">
        <w:rPr>
          <w:rFonts w:ascii="Times New Roman" w:hAnsi="Times New Roman" w:cs="Times New Roman"/>
          <w:sz w:val="28"/>
          <w:szCs w:val="28"/>
        </w:rPr>
        <w:t xml:space="preserve">el Tribunal de </w:t>
      </w:r>
      <w:r w:rsidR="006F2A8C">
        <w:rPr>
          <w:rFonts w:ascii="Times New Roman" w:hAnsi="Times New Roman" w:cs="Times New Roman"/>
          <w:sz w:val="28"/>
          <w:szCs w:val="28"/>
        </w:rPr>
        <w:t>C</w:t>
      </w:r>
      <w:r w:rsidR="00631FD1">
        <w:rPr>
          <w:rFonts w:ascii="Times New Roman" w:hAnsi="Times New Roman" w:cs="Times New Roman"/>
          <w:sz w:val="28"/>
          <w:szCs w:val="28"/>
        </w:rPr>
        <w:t xml:space="preserve">uentas ha </w:t>
      </w:r>
      <w:r w:rsidR="00AC6145">
        <w:rPr>
          <w:rFonts w:ascii="Times New Roman" w:hAnsi="Times New Roman" w:cs="Times New Roman"/>
          <w:sz w:val="28"/>
          <w:szCs w:val="28"/>
        </w:rPr>
        <w:t>sostenido</w:t>
      </w:r>
      <w:r w:rsidR="009421F9">
        <w:rPr>
          <w:rFonts w:ascii="Times New Roman" w:hAnsi="Times New Roman" w:cs="Times New Roman"/>
          <w:sz w:val="28"/>
          <w:szCs w:val="28"/>
        </w:rPr>
        <w:t xml:space="preserve"> que</w:t>
      </w:r>
      <w:r w:rsidR="005C4B10">
        <w:rPr>
          <w:rFonts w:ascii="Times New Roman" w:hAnsi="Times New Roman" w:cs="Times New Roman"/>
          <w:sz w:val="28"/>
          <w:szCs w:val="28"/>
        </w:rPr>
        <w:t xml:space="preserve"> </w:t>
      </w:r>
      <w:r w:rsidR="009421F9" w:rsidRPr="0016515E">
        <w:rPr>
          <w:rFonts w:ascii="Times New Roman" w:hAnsi="Times New Roman" w:cs="Times New Roman"/>
          <w:i/>
          <w:iCs/>
          <w:sz w:val="28"/>
          <w:szCs w:val="28"/>
        </w:rPr>
        <w:t>“</w:t>
      </w:r>
      <w:r w:rsidR="005C4B10" w:rsidRPr="0016515E">
        <w:rPr>
          <w:rFonts w:ascii="Times New Roman" w:hAnsi="Times New Roman" w:cs="Times New Roman"/>
          <w:i/>
          <w:iCs/>
          <w:sz w:val="28"/>
          <w:szCs w:val="28"/>
        </w:rPr>
        <w:t>les cabe a los funcionarios actuantes las responsabilidades establecidas en el Artículo 241 de la Ley Orgánica de las</w:t>
      </w:r>
      <w:r w:rsidR="006F2A8C" w:rsidRPr="0016515E">
        <w:rPr>
          <w:rFonts w:ascii="Times New Roman" w:hAnsi="Times New Roman" w:cs="Times New Roman"/>
          <w:i/>
          <w:iCs/>
          <w:sz w:val="28"/>
          <w:szCs w:val="28"/>
        </w:rPr>
        <w:t xml:space="preserve"> </w:t>
      </w:r>
      <w:r w:rsidR="00B83848" w:rsidRPr="0016515E">
        <w:rPr>
          <w:rFonts w:ascii="Times New Roman" w:hAnsi="Times New Roman" w:cs="Times New Roman"/>
          <w:i/>
          <w:iCs/>
          <w:sz w:val="28"/>
          <w:szCs w:val="28"/>
        </w:rPr>
        <w:t>Municipalidade</w:t>
      </w:r>
      <w:r w:rsidR="006F2A8C" w:rsidRPr="0016515E">
        <w:rPr>
          <w:rFonts w:ascii="Times New Roman" w:hAnsi="Times New Roman" w:cs="Times New Roman"/>
          <w:i/>
          <w:iCs/>
          <w:sz w:val="28"/>
          <w:szCs w:val="28"/>
        </w:rPr>
        <w:t>s</w:t>
      </w:r>
      <w:r w:rsidR="0016515E" w:rsidRPr="0016515E">
        <w:rPr>
          <w:rFonts w:ascii="Times New Roman" w:hAnsi="Times New Roman" w:cs="Times New Roman"/>
          <w:i/>
          <w:iCs/>
          <w:sz w:val="28"/>
          <w:szCs w:val="28"/>
        </w:rPr>
        <w:t xml:space="preserve"> de Buenos Aires”</w:t>
      </w:r>
      <w:r w:rsidR="0016515E">
        <w:rPr>
          <w:rFonts w:ascii="Times New Roman" w:hAnsi="Times New Roman" w:cs="Times New Roman"/>
          <w:sz w:val="28"/>
          <w:szCs w:val="28"/>
        </w:rPr>
        <w:t xml:space="preserve"> </w:t>
      </w:r>
      <w:r w:rsidR="001505A4">
        <w:rPr>
          <w:rFonts w:ascii="Times New Roman" w:hAnsi="Times New Roman" w:cs="Times New Roman"/>
          <w:sz w:val="28"/>
          <w:szCs w:val="28"/>
        </w:rPr>
        <w:t>(sic).</w:t>
      </w:r>
    </w:p>
    <w:p w14:paraId="3EA4649C" w14:textId="5C649429" w:rsidR="00BA0262" w:rsidRPr="00BD129E" w:rsidRDefault="0016515E" w:rsidP="00B83848">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 xml:space="preserve">Asimismo, el </w:t>
      </w:r>
      <w:r w:rsidR="001505A4">
        <w:rPr>
          <w:rFonts w:ascii="Times New Roman" w:hAnsi="Times New Roman" w:cs="Times New Roman"/>
          <w:sz w:val="28"/>
          <w:szCs w:val="28"/>
        </w:rPr>
        <w:t xml:space="preserve">Tribunal de Cuentas ha sostenido, en </w:t>
      </w:r>
      <w:r w:rsidR="00B757EC">
        <w:rPr>
          <w:rFonts w:ascii="Times New Roman" w:hAnsi="Times New Roman" w:cs="Times New Roman"/>
          <w:sz w:val="28"/>
          <w:szCs w:val="28"/>
        </w:rPr>
        <w:t>el mismo Fallo</w:t>
      </w:r>
      <w:r w:rsidR="00075AC8">
        <w:rPr>
          <w:rFonts w:ascii="Times New Roman" w:hAnsi="Times New Roman" w:cs="Times New Roman"/>
          <w:sz w:val="28"/>
          <w:szCs w:val="28"/>
        </w:rPr>
        <w:t>,</w:t>
      </w:r>
      <w:r w:rsidR="000E4EC3">
        <w:rPr>
          <w:rFonts w:ascii="Times New Roman" w:hAnsi="Times New Roman" w:cs="Times New Roman"/>
          <w:sz w:val="28"/>
          <w:szCs w:val="28"/>
        </w:rPr>
        <w:t xml:space="preserve"> </w:t>
      </w:r>
      <w:r w:rsidR="000E4EC3" w:rsidRPr="00482C2C">
        <w:rPr>
          <w:rFonts w:ascii="Times New Roman" w:hAnsi="Times New Roman" w:cs="Times New Roman"/>
          <w:i/>
          <w:iCs/>
          <w:sz w:val="28"/>
          <w:szCs w:val="28"/>
        </w:rPr>
        <w:t>“</w:t>
      </w:r>
      <w:r w:rsidR="00B83848" w:rsidRPr="00482C2C">
        <w:rPr>
          <w:rFonts w:ascii="Times New Roman" w:hAnsi="Times New Roman" w:cs="Times New Roman"/>
          <w:i/>
          <w:iCs/>
          <w:sz w:val="28"/>
          <w:szCs w:val="28"/>
        </w:rPr>
        <w:t xml:space="preserve">Que estas erogaciones constituyen un típico acto personal (Artículo 241 </w:t>
      </w:r>
      <w:r w:rsidR="00DA6E59" w:rsidRPr="0016515E">
        <w:rPr>
          <w:rFonts w:ascii="Times New Roman" w:hAnsi="Times New Roman" w:cs="Times New Roman"/>
          <w:i/>
          <w:iCs/>
          <w:sz w:val="28"/>
          <w:szCs w:val="28"/>
        </w:rPr>
        <w:t>de la Ley Orgánica de las Municipalidades de Buenos Aires</w:t>
      </w:r>
      <w:r w:rsidR="001D22ED">
        <w:rPr>
          <w:rFonts w:ascii="Times New Roman" w:hAnsi="Times New Roman" w:cs="Times New Roman"/>
          <w:i/>
          <w:iCs/>
          <w:sz w:val="28"/>
          <w:szCs w:val="28"/>
        </w:rPr>
        <w:t xml:space="preserve">) lo que </w:t>
      </w:r>
      <w:r w:rsidR="00075AC8">
        <w:rPr>
          <w:rFonts w:ascii="Times New Roman" w:hAnsi="Times New Roman" w:cs="Times New Roman"/>
          <w:i/>
          <w:iCs/>
          <w:sz w:val="28"/>
          <w:szCs w:val="28"/>
        </w:rPr>
        <w:t>lleva implícit</w:t>
      </w:r>
      <w:r w:rsidR="00CE74D0">
        <w:rPr>
          <w:rFonts w:ascii="Times New Roman" w:hAnsi="Times New Roman" w:cs="Times New Roman"/>
          <w:i/>
          <w:iCs/>
          <w:sz w:val="28"/>
          <w:szCs w:val="28"/>
        </w:rPr>
        <w:t>a</w:t>
      </w:r>
      <w:r w:rsidR="00075AC8">
        <w:rPr>
          <w:rFonts w:ascii="Times New Roman" w:hAnsi="Times New Roman" w:cs="Times New Roman"/>
          <w:i/>
          <w:iCs/>
          <w:sz w:val="28"/>
          <w:szCs w:val="28"/>
        </w:rPr>
        <w:t xml:space="preserve"> la</w:t>
      </w:r>
      <w:r w:rsidR="00DA6E59" w:rsidRPr="00482C2C">
        <w:rPr>
          <w:rFonts w:ascii="Times New Roman" w:hAnsi="Times New Roman" w:cs="Times New Roman"/>
          <w:i/>
          <w:iCs/>
          <w:sz w:val="28"/>
          <w:szCs w:val="28"/>
        </w:rPr>
        <w:t xml:space="preserve"> </w:t>
      </w:r>
      <w:r w:rsidR="00B83848" w:rsidRPr="00482C2C">
        <w:rPr>
          <w:rFonts w:ascii="Times New Roman" w:hAnsi="Times New Roman" w:cs="Times New Roman"/>
          <w:i/>
          <w:iCs/>
          <w:sz w:val="28"/>
          <w:szCs w:val="28"/>
        </w:rPr>
        <w:t>presunción de perjuicio al erario (Artículo 244 del mismo texto legal), cuya inexistencia debe ser ineludiblemente probada por los funcionarios en virtud de la carga que la Ley les impone</w:t>
      </w:r>
      <w:r w:rsidR="00CE74D0">
        <w:rPr>
          <w:rFonts w:ascii="Times New Roman" w:hAnsi="Times New Roman" w:cs="Times New Roman"/>
          <w:i/>
          <w:iCs/>
          <w:sz w:val="28"/>
          <w:szCs w:val="28"/>
        </w:rPr>
        <w:t>”</w:t>
      </w:r>
      <w:r w:rsidR="00BD129E">
        <w:rPr>
          <w:rFonts w:ascii="Times New Roman" w:hAnsi="Times New Roman" w:cs="Times New Roman"/>
          <w:i/>
          <w:iCs/>
          <w:sz w:val="28"/>
          <w:szCs w:val="28"/>
        </w:rPr>
        <w:t xml:space="preserve"> </w:t>
      </w:r>
      <w:r w:rsidR="00BD129E">
        <w:rPr>
          <w:rFonts w:ascii="Times New Roman" w:hAnsi="Times New Roman" w:cs="Times New Roman"/>
          <w:iCs/>
          <w:sz w:val="28"/>
          <w:szCs w:val="28"/>
        </w:rPr>
        <w:t>(sic)</w:t>
      </w:r>
      <w:r w:rsidR="001D2B05">
        <w:rPr>
          <w:rFonts w:ascii="Times New Roman" w:hAnsi="Times New Roman" w:cs="Times New Roman"/>
          <w:i/>
          <w:iCs/>
          <w:sz w:val="28"/>
          <w:szCs w:val="28"/>
        </w:rPr>
        <w:t>,</w:t>
      </w:r>
      <w:r w:rsidR="001D2B05" w:rsidRPr="003F2CCB">
        <w:rPr>
          <w:rFonts w:ascii="Times New Roman" w:hAnsi="Times New Roman" w:cs="Times New Roman"/>
          <w:sz w:val="28"/>
          <w:szCs w:val="28"/>
        </w:rPr>
        <w:t xml:space="preserve"> así como también sostuvo que</w:t>
      </w:r>
      <w:r w:rsidR="001D2B05">
        <w:rPr>
          <w:rFonts w:ascii="Times New Roman" w:hAnsi="Times New Roman" w:cs="Times New Roman"/>
          <w:i/>
          <w:iCs/>
          <w:sz w:val="28"/>
          <w:szCs w:val="28"/>
        </w:rPr>
        <w:t xml:space="preserve"> “</w:t>
      </w:r>
      <w:r w:rsidR="003F2CCB">
        <w:rPr>
          <w:rFonts w:ascii="Times New Roman" w:hAnsi="Times New Roman" w:cs="Times New Roman"/>
          <w:i/>
          <w:iCs/>
          <w:sz w:val="28"/>
          <w:szCs w:val="28"/>
        </w:rPr>
        <w:t xml:space="preserve">el </w:t>
      </w:r>
      <w:r w:rsidR="00B15D77" w:rsidRPr="00BD129E">
        <w:rPr>
          <w:rFonts w:ascii="Times New Roman" w:hAnsi="Times New Roman" w:cs="Times New Roman"/>
          <w:i/>
          <w:iCs/>
          <w:sz w:val="28"/>
          <w:szCs w:val="28"/>
        </w:rPr>
        <w:t>atraso en la publicación en el Boletín Oficial de los actos de gobierno, soslaya el principio de publicidad de los mismos, que garantiza la transparencia gubernamental, como un derecho de acceso a la información pública por parte de los ciudadanos, en el marco de un sistema republicano de gobierno</w:t>
      </w:r>
      <w:r w:rsidR="00BD129E">
        <w:rPr>
          <w:rFonts w:ascii="Times New Roman" w:hAnsi="Times New Roman" w:cs="Times New Roman"/>
          <w:i/>
          <w:iCs/>
          <w:sz w:val="28"/>
          <w:szCs w:val="28"/>
        </w:rPr>
        <w:t xml:space="preserve">…” </w:t>
      </w:r>
      <w:r w:rsidR="00BD129E">
        <w:rPr>
          <w:rFonts w:ascii="Times New Roman" w:hAnsi="Times New Roman" w:cs="Times New Roman"/>
          <w:sz w:val="28"/>
          <w:szCs w:val="28"/>
        </w:rPr>
        <w:t>(sic).</w:t>
      </w:r>
    </w:p>
    <w:p w14:paraId="5A21CF83" w14:textId="44F9832B" w:rsidR="004A2FDB" w:rsidRDefault="003B5AA9" w:rsidP="00490280">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 xml:space="preserve">De la </w:t>
      </w:r>
      <w:r w:rsidR="00E342EB">
        <w:rPr>
          <w:rFonts w:ascii="Times New Roman" w:hAnsi="Times New Roman" w:cs="Times New Roman"/>
          <w:sz w:val="28"/>
          <w:szCs w:val="28"/>
        </w:rPr>
        <w:t>simple lectura de las propias</w:t>
      </w:r>
      <w:r w:rsidR="008058A8">
        <w:rPr>
          <w:rFonts w:ascii="Times New Roman" w:hAnsi="Times New Roman" w:cs="Times New Roman"/>
          <w:sz w:val="28"/>
          <w:szCs w:val="28"/>
        </w:rPr>
        <w:t xml:space="preserve"> observaciones </w:t>
      </w:r>
      <w:r w:rsidR="00FC375A">
        <w:rPr>
          <w:rFonts w:ascii="Times New Roman" w:hAnsi="Times New Roman" w:cs="Times New Roman"/>
          <w:sz w:val="28"/>
          <w:szCs w:val="28"/>
        </w:rPr>
        <w:t xml:space="preserve">y de </w:t>
      </w:r>
      <w:r w:rsidR="00A806F9">
        <w:rPr>
          <w:rFonts w:ascii="Times New Roman" w:hAnsi="Times New Roman" w:cs="Times New Roman"/>
          <w:sz w:val="28"/>
          <w:szCs w:val="28"/>
        </w:rPr>
        <w:t>los</w:t>
      </w:r>
      <w:r w:rsidR="00AB72DD">
        <w:rPr>
          <w:rFonts w:ascii="Times New Roman" w:hAnsi="Times New Roman" w:cs="Times New Roman"/>
          <w:sz w:val="28"/>
          <w:szCs w:val="28"/>
        </w:rPr>
        <w:t xml:space="preserve"> </w:t>
      </w:r>
      <w:r w:rsidR="00FC375A">
        <w:rPr>
          <w:rFonts w:ascii="Times New Roman" w:hAnsi="Times New Roman" w:cs="Times New Roman"/>
          <w:sz w:val="28"/>
          <w:szCs w:val="28"/>
        </w:rPr>
        <w:t>informes conclusivos</w:t>
      </w:r>
      <w:r w:rsidR="00AB72DD">
        <w:rPr>
          <w:rFonts w:ascii="Times New Roman" w:hAnsi="Times New Roman" w:cs="Times New Roman"/>
          <w:sz w:val="28"/>
          <w:szCs w:val="28"/>
        </w:rPr>
        <w:t xml:space="preserve"> </w:t>
      </w:r>
      <w:r w:rsidR="008058A8">
        <w:rPr>
          <w:rFonts w:ascii="Times New Roman" w:hAnsi="Times New Roman" w:cs="Times New Roman"/>
          <w:sz w:val="28"/>
          <w:szCs w:val="28"/>
        </w:rPr>
        <w:t>de la División Relatora</w:t>
      </w:r>
      <w:r w:rsidR="00AB72DD">
        <w:rPr>
          <w:rFonts w:ascii="Times New Roman" w:hAnsi="Times New Roman" w:cs="Times New Roman"/>
          <w:sz w:val="28"/>
          <w:szCs w:val="28"/>
        </w:rPr>
        <w:t xml:space="preserve">, </w:t>
      </w:r>
      <w:r w:rsidR="00431E70">
        <w:rPr>
          <w:rFonts w:ascii="Times New Roman" w:hAnsi="Times New Roman" w:cs="Times New Roman"/>
          <w:sz w:val="28"/>
          <w:szCs w:val="28"/>
        </w:rPr>
        <w:t>confirmadas por el voto del vocal preopinante</w:t>
      </w:r>
      <w:r w:rsidR="00AB72DD">
        <w:rPr>
          <w:rFonts w:ascii="Times New Roman" w:hAnsi="Times New Roman" w:cs="Times New Roman"/>
          <w:sz w:val="28"/>
          <w:szCs w:val="28"/>
        </w:rPr>
        <w:t xml:space="preserve"> </w:t>
      </w:r>
      <w:r w:rsidR="00AF16A6">
        <w:rPr>
          <w:rFonts w:ascii="Times New Roman" w:hAnsi="Times New Roman" w:cs="Times New Roman"/>
          <w:sz w:val="28"/>
          <w:szCs w:val="28"/>
        </w:rPr>
        <w:t>y</w:t>
      </w:r>
      <w:r w:rsidR="00A806F9">
        <w:rPr>
          <w:rFonts w:ascii="Times New Roman" w:hAnsi="Times New Roman" w:cs="Times New Roman"/>
          <w:sz w:val="28"/>
          <w:szCs w:val="28"/>
        </w:rPr>
        <w:t xml:space="preserve"> </w:t>
      </w:r>
      <w:r w:rsidR="00AF16A6">
        <w:rPr>
          <w:rFonts w:ascii="Times New Roman" w:hAnsi="Times New Roman" w:cs="Times New Roman"/>
          <w:sz w:val="28"/>
          <w:szCs w:val="28"/>
        </w:rPr>
        <w:t xml:space="preserve"> </w:t>
      </w:r>
      <w:r w:rsidR="00A806F9">
        <w:rPr>
          <w:rFonts w:ascii="Times New Roman" w:hAnsi="Times New Roman" w:cs="Times New Roman"/>
          <w:sz w:val="28"/>
          <w:szCs w:val="28"/>
        </w:rPr>
        <w:t>de</w:t>
      </w:r>
      <w:r w:rsidR="00AF16A6">
        <w:rPr>
          <w:rFonts w:ascii="Times New Roman" w:hAnsi="Times New Roman" w:cs="Times New Roman"/>
          <w:sz w:val="28"/>
          <w:szCs w:val="28"/>
        </w:rPr>
        <w:t xml:space="preserve">l artículo primero de la </w:t>
      </w:r>
      <w:r w:rsidR="00490280">
        <w:rPr>
          <w:rFonts w:ascii="Times New Roman" w:hAnsi="Times New Roman" w:cs="Times New Roman"/>
          <w:sz w:val="28"/>
          <w:szCs w:val="28"/>
        </w:rPr>
        <w:t>resolución</w:t>
      </w:r>
      <w:r w:rsidR="00C6611E">
        <w:rPr>
          <w:rFonts w:ascii="Times New Roman" w:hAnsi="Times New Roman" w:cs="Times New Roman"/>
          <w:sz w:val="28"/>
          <w:szCs w:val="28"/>
        </w:rPr>
        <w:t xml:space="preserve"> del Tribunal  de Cuentas</w:t>
      </w:r>
      <w:r w:rsidR="00D15283">
        <w:rPr>
          <w:rFonts w:ascii="Times New Roman" w:hAnsi="Times New Roman" w:cs="Times New Roman"/>
          <w:sz w:val="28"/>
          <w:szCs w:val="28"/>
        </w:rPr>
        <w:t xml:space="preserve">, deja al </w:t>
      </w:r>
      <w:r w:rsidR="00EF5007">
        <w:rPr>
          <w:rFonts w:ascii="Times New Roman" w:hAnsi="Times New Roman" w:cs="Times New Roman"/>
          <w:sz w:val="28"/>
          <w:szCs w:val="28"/>
        </w:rPr>
        <w:t xml:space="preserve">desnudo la </w:t>
      </w:r>
      <w:r w:rsidR="00C6611E" w:rsidRPr="00C6611E">
        <w:rPr>
          <w:rFonts w:ascii="Times New Roman" w:hAnsi="Times New Roman" w:cs="Times New Roman"/>
          <w:sz w:val="28"/>
          <w:szCs w:val="28"/>
        </w:rPr>
        <w:t>contradicción manifiesta entre los considerandos</w:t>
      </w:r>
      <w:r w:rsidR="00652B0D">
        <w:rPr>
          <w:rFonts w:ascii="Times New Roman" w:hAnsi="Times New Roman" w:cs="Times New Roman"/>
          <w:sz w:val="28"/>
          <w:szCs w:val="28"/>
        </w:rPr>
        <w:t xml:space="preserve">, los informes conclusivos </w:t>
      </w:r>
      <w:r w:rsidR="00C6611E" w:rsidRPr="00C6611E">
        <w:rPr>
          <w:rFonts w:ascii="Times New Roman" w:hAnsi="Times New Roman" w:cs="Times New Roman"/>
          <w:sz w:val="28"/>
          <w:szCs w:val="28"/>
        </w:rPr>
        <w:t xml:space="preserve"> y la decisión</w:t>
      </w:r>
      <w:r w:rsidR="00567261">
        <w:rPr>
          <w:rFonts w:ascii="Times New Roman" w:hAnsi="Times New Roman" w:cs="Times New Roman"/>
          <w:sz w:val="28"/>
          <w:szCs w:val="28"/>
        </w:rPr>
        <w:t xml:space="preserve"> de aprobar la Rendición de Cuentas 202</w:t>
      </w:r>
      <w:r w:rsidR="00F52FB7">
        <w:rPr>
          <w:rFonts w:ascii="Times New Roman" w:hAnsi="Times New Roman" w:cs="Times New Roman"/>
          <w:sz w:val="28"/>
          <w:szCs w:val="28"/>
        </w:rPr>
        <w:t xml:space="preserve">4, esta </w:t>
      </w:r>
      <w:r w:rsidR="00C6611E" w:rsidRPr="00C6611E">
        <w:rPr>
          <w:rFonts w:ascii="Times New Roman" w:hAnsi="Times New Roman" w:cs="Times New Roman"/>
          <w:sz w:val="28"/>
          <w:szCs w:val="28"/>
        </w:rPr>
        <w:t>falta de coherencia</w:t>
      </w:r>
      <w:r w:rsidR="004C4BF1">
        <w:rPr>
          <w:rFonts w:ascii="Times New Roman" w:hAnsi="Times New Roman" w:cs="Times New Roman"/>
          <w:sz w:val="28"/>
          <w:szCs w:val="28"/>
        </w:rPr>
        <w:t xml:space="preserve"> entre </w:t>
      </w:r>
      <w:r w:rsidR="00E12569">
        <w:rPr>
          <w:rFonts w:ascii="Times New Roman" w:hAnsi="Times New Roman" w:cs="Times New Roman"/>
          <w:sz w:val="28"/>
          <w:szCs w:val="28"/>
        </w:rPr>
        <w:t>l</w:t>
      </w:r>
      <w:r w:rsidR="006C3BA3">
        <w:rPr>
          <w:rFonts w:ascii="Times New Roman" w:hAnsi="Times New Roman" w:cs="Times New Roman"/>
          <w:sz w:val="28"/>
          <w:szCs w:val="28"/>
        </w:rPr>
        <w:t>os</w:t>
      </w:r>
      <w:r w:rsidR="005C664D">
        <w:rPr>
          <w:rFonts w:ascii="Times New Roman" w:hAnsi="Times New Roman" w:cs="Times New Roman"/>
          <w:sz w:val="28"/>
          <w:szCs w:val="28"/>
        </w:rPr>
        <w:t xml:space="preserve"> informes conclusivos</w:t>
      </w:r>
      <w:r w:rsidR="006C3BA3">
        <w:rPr>
          <w:rFonts w:ascii="Times New Roman" w:hAnsi="Times New Roman" w:cs="Times New Roman"/>
          <w:sz w:val="28"/>
          <w:szCs w:val="28"/>
        </w:rPr>
        <w:t xml:space="preserve"> y la parte </w:t>
      </w:r>
      <w:r w:rsidR="005128F7">
        <w:rPr>
          <w:rFonts w:ascii="Times New Roman" w:hAnsi="Times New Roman" w:cs="Times New Roman"/>
          <w:sz w:val="28"/>
          <w:szCs w:val="28"/>
        </w:rPr>
        <w:t xml:space="preserve">resolutiva </w:t>
      </w:r>
      <w:r w:rsidR="009153C9">
        <w:rPr>
          <w:rFonts w:ascii="Times New Roman" w:hAnsi="Times New Roman" w:cs="Times New Roman"/>
          <w:sz w:val="28"/>
          <w:szCs w:val="28"/>
        </w:rPr>
        <w:t xml:space="preserve">de </w:t>
      </w:r>
      <w:r w:rsidR="005E3B2F">
        <w:rPr>
          <w:rFonts w:ascii="Times New Roman" w:hAnsi="Times New Roman" w:cs="Times New Roman"/>
          <w:sz w:val="28"/>
          <w:szCs w:val="28"/>
        </w:rPr>
        <w:t>aprobación</w:t>
      </w:r>
      <w:r w:rsidR="009153C9">
        <w:rPr>
          <w:rFonts w:ascii="Times New Roman" w:hAnsi="Times New Roman" w:cs="Times New Roman"/>
          <w:sz w:val="28"/>
          <w:szCs w:val="28"/>
        </w:rPr>
        <w:t xml:space="preserve"> de la Rendición de Cuentas</w:t>
      </w:r>
      <w:r w:rsidR="005E3B2F">
        <w:rPr>
          <w:rFonts w:ascii="Times New Roman" w:hAnsi="Times New Roman" w:cs="Times New Roman"/>
          <w:sz w:val="28"/>
          <w:szCs w:val="28"/>
        </w:rPr>
        <w:t xml:space="preserve">, </w:t>
      </w:r>
      <w:r w:rsidR="005128F7">
        <w:rPr>
          <w:rFonts w:ascii="Times New Roman" w:hAnsi="Times New Roman" w:cs="Times New Roman"/>
          <w:sz w:val="28"/>
          <w:szCs w:val="28"/>
        </w:rPr>
        <w:t>refleja que e</w:t>
      </w:r>
      <w:r w:rsidR="00061D7C">
        <w:rPr>
          <w:rFonts w:ascii="Times New Roman" w:hAnsi="Times New Roman" w:cs="Times New Roman"/>
          <w:sz w:val="28"/>
          <w:szCs w:val="28"/>
        </w:rPr>
        <w:t>l</w:t>
      </w:r>
      <w:r w:rsidR="005128F7">
        <w:rPr>
          <w:rFonts w:ascii="Times New Roman" w:hAnsi="Times New Roman" w:cs="Times New Roman"/>
          <w:sz w:val="28"/>
          <w:szCs w:val="28"/>
        </w:rPr>
        <w:t xml:space="preserve"> Fallo </w:t>
      </w:r>
      <w:r w:rsidR="00752892">
        <w:rPr>
          <w:rFonts w:ascii="Times New Roman" w:hAnsi="Times New Roman" w:cs="Times New Roman"/>
          <w:sz w:val="28"/>
          <w:szCs w:val="28"/>
        </w:rPr>
        <w:t xml:space="preserve">90/2026 </w:t>
      </w:r>
      <w:r w:rsidR="00061D7C">
        <w:rPr>
          <w:rFonts w:ascii="Times New Roman" w:hAnsi="Times New Roman" w:cs="Times New Roman"/>
          <w:sz w:val="28"/>
          <w:szCs w:val="28"/>
        </w:rPr>
        <w:t>del Tribunal</w:t>
      </w:r>
      <w:r w:rsidR="0044365E">
        <w:rPr>
          <w:rFonts w:ascii="Times New Roman" w:hAnsi="Times New Roman" w:cs="Times New Roman"/>
          <w:sz w:val="28"/>
          <w:szCs w:val="28"/>
        </w:rPr>
        <w:t xml:space="preserve"> de Cuentas</w:t>
      </w:r>
      <w:r w:rsidR="00061D7C">
        <w:rPr>
          <w:rFonts w:ascii="Times New Roman" w:hAnsi="Times New Roman" w:cs="Times New Roman"/>
          <w:sz w:val="28"/>
          <w:szCs w:val="28"/>
        </w:rPr>
        <w:t xml:space="preserve"> </w:t>
      </w:r>
      <w:r w:rsidR="005128F7">
        <w:rPr>
          <w:rFonts w:ascii="Times New Roman" w:hAnsi="Times New Roman" w:cs="Times New Roman"/>
          <w:sz w:val="28"/>
          <w:szCs w:val="28"/>
        </w:rPr>
        <w:t>es claramente</w:t>
      </w:r>
      <w:r w:rsidR="00C6611E" w:rsidRPr="00C6611E">
        <w:rPr>
          <w:rFonts w:ascii="Times New Roman" w:hAnsi="Times New Roman" w:cs="Times New Roman"/>
          <w:sz w:val="28"/>
          <w:szCs w:val="28"/>
        </w:rPr>
        <w:t xml:space="preserve"> </w:t>
      </w:r>
      <w:r w:rsidR="00C14B84">
        <w:rPr>
          <w:rFonts w:ascii="Times New Roman" w:hAnsi="Times New Roman" w:cs="Times New Roman"/>
          <w:sz w:val="28"/>
          <w:szCs w:val="28"/>
        </w:rPr>
        <w:t>arbitrario</w:t>
      </w:r>
      <w:r w:rsidR="0044365E">
        <w:rPr>
          <w:rFonts w:ascii="Times New Roman" w:hAnsi="Times New Roman" w:cs="Times New Roman"/>
          <w:sz w:val="28"/>
          <w:szCs w:val="28"/>
        </w:rPr>
        <w:t>.</w:t>
      </w:r>
    </w:p>
    <w:p w14:paraId="1528C070" w14:textId="6B20FB68" w:rsidR="00CE7C24" w:rsidRDefault="00723AA6" w:rsidP="00490280">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 xml:space="preserve">El Tribunal de Cuentas ha </w:t>
      </w:r>
      <w:r w:rsidR="00B02F51">
        <w:rPr>
          <w:rFonts w:ascii="Times New Roman" w:hAnsi="Times New Roman" w:cs="Times New Roman"/>
          <w:sz w:val="28"/>
          <w:szCs w:val="28"/>
        </w:rPr>
        <w:t>obviado e</w:t>
      </w:r>
      <w:r w:rsidR="00CE7C24" w:rsidRPr="00CE7C24">
        <w:rPr>
          <w:rFonts w:ascii="Times New Roman" w:hAnsi="Times New Roman" w:cs="Times New Roman"/>
          <w:sz w:val="28"/>
          <w:szCs w:val="28"/>
        </w:rPr>
        <w:t>l principio de logicidad (o principio lógico)</w:t>
      </w:r>
      <w:r w:rsidR="00060C9D">
        <w:rPr>
          <w:rFonts w:ascii="Times New Roman" w:hAnsi="Times New Roman" w:cs="Times New Roman"/>
          <w:sz w:val="28"/>
          <w:szCs w:val="28"/>
        </w:rPr>
        <w:t>, principio</w:t>
      </w:r>
      <w:r w:rsidR="00292839">
        <w:rPr>
          <w:rFonts w:ascii="Times New Roman" w:hAnsi="Times New Roman" w:cs="Times New Roman"/>
          <w:sz w:val="28"/>
          <w:szCs w:val="28"/>
        </w:rPr>
        <w:t xml:space="preserve"> que exige </w:t>
      </w:r>
      <w:r w:rsidR="00CE7C24" w:rsidRPr="00CE7C24">
        <w:rPr>
          <w:rFonts w:ascii="Times New Roman" w:hAnsi="Times New Roman" w:cs="Times New Roman"/>
          <w:sz w:val="28"/>
          <w:szCs w:val="28"/>
        </w:rPr>
        <w:t>que todo razonamiento, argumentación o decisión sea coherente, racional y libre de contradicciones.</w:t>
      </w:r>
      <w:r w:rsidR="00D40BCD">
        <w:rPr>
          <w:rFonts w:ascii="Times New Roman" w:hAnsi="Times New Roman" w:cs="Times New Roman"/>
          <w:sz w:val="28"/>
          <w:szCs w:val="28"/>
        </w:rPr>
        <w:t xml:space="preserve"> Este principio </w:t>
      </w:r>
      <w:r w:rsidR="00060C9D">
        <w:rPr>
          <w:rFonts w:ascii="Times New Roman" w:hAnsi="Times New Roman" w:cs="Times New Roman"/>
          <w:sz w:val="28"/>
          <w:szCs w:val="28"/>
        </w:rPr>
        <w:t>g</w:t>
      </w:r>
      <w:r w:rsidR="00CE7C24" w:rsidRPr="00CE7C24">
        <w:rPr>
          <w:rFonts w:ascii="Times New Roman" w:hAnsi="Times New Roman" w:cs="Times New Roman"/>
          <w:sz w:val="28"/>
          <w:szCs w:val="28"/>
        </w:rPr>
        <w:t>arantiza que las conclusiones deriven lógicamente de las premisas, evitando la arbitrariedad.</w:t>
      </w:r>
    </w:p>
    <w:p w14:paraId="6100AE06" w14:textId="561F2FE0" w:rsidR="00263AF0" w:rsidRPr="004273A1" w:rsidRDefault="00163346" w:rsidP="00490280">
      <w:pPr>
        <w:tabs>
          <w:tab w:val="left" w:pos="1992"/>
          <w:tab w:val="center" w:pos="4252"/>
        </w:tabs>
        <w:jc w:val="both"/>
        <w:rPr>
          <w:rFonts w:ascii="Times New Roman" w:hAnsi="Times New Roman" w:cs="Times New Roman"/>
          <w:b/>
          <w:bCs/>
          <w:sz w:val="28"/>
          <w:szCs w:val="28"/>
        </w:rPr>
      </w:pPr>
      <w:r w:rsidRPr="004273A1">
        <w:rPr>
          <w:rFonts w:ascii="Times New Roman" w:hAnsi="Times New Roman" w:cs="Times New Roman"/>
          <w:b/>
          <w:bCs/>
          <w:sz w:val="28"/>
          <w:szCs w:val="28"/>
        </w:rPr>
        <w:t xml:space="preserve">IV.- </w:t>
      </w:r>
      <w:r w:rsidR="00935203" w:rsidRPr="004273A1">
        <w:rPr>
          <w:rFonts w:ascii="Times New Roman" w:hAnsi="Times New Roman" w:cs="Times New Roman"/>
          <w:b/>
          <w:bCs/>
          <w:sz w:val="28"/>
          <w:szCs w:val="28"/>
        </w:rPr>
        <w:t>La lotería en Babilonia</w:t>
      </w:r>
    </w:p>
    <w:p w14:paraId="6F43A990" w14:textId="61A0F0E8" w:rsidR="00020D24" w:rsidRDefault="00020D24" w:rsidP="00AF7C1E">
      <w:pPr>
        <w:rPr>
          <w:rFonts w:ascii="Times New Roman" w:hAnsi="Times New Roman" w:cs="Times New Roman"/>
          <w:sz w:val="28"/>
          <w:szCs w:val="28"/>
        </w:rPr>
      </w:pPr>
      <w:r w:rsidRPr="00020D24">
        <w:rPr>
          <w:rFonts w:ascii="Times New Roman" w:hAnsi="Times New Roman" w:cs="Times New Roman"/>
          <w:sz w:val="28"/>
          <w:szCs w:val="28"/>
        </w:rPr>
        <w:t xml:space="preserve">En el célebre cuento de Jorge Luis Borges, </w:t>
      </w:r>
      <w:r w:rsidRPr="0090620F">
        <w:rPr>
          <w:rFonts w:ascii="Times New Roman" w:hAnsi="Times New Roman" w:cs="Times New Roman"/>
          <w:i/>
          <w:iCs/>
          <w:sz w:val="28"/>
          <w:szCs w:val="28"/>
        </w:rPr>
        <w:t>"La lotería en Babilonia"</w:t>
      </w:r>
      <w:r w:rsidRPr="00020D24">
        <w:rPr>
          <w:rFonts w:ascii="Times New Roman" w:hAnsi="Times New Roman" w:cs="Times New Roman"/>
          <w:sz w:val="28"/>
          <w:szCs w:val="28"/>
        </w:rPr>
        <w:t>, el derecho y la justicia quedan absorbidos por el azar (la arbitrariedad, falta de coherencia del Fallo</w:t>
      </w:r>
      <w:r w:rsidR="00501947">
        <w:rPr>
          <w:rFonts w:ascii="Times New Roman" w:hAnsi="Times New Roman" w:cs="Times New Roman"/>
          <w:sz w:val="28"/>
          <w:szCs w:val="28"/>
        </w:rPr>
        <w:t xml:space="preserve"> 90</w:t>
      </w:r>
      <w:r w:rsidR="00077390">
        <w:rPr>
          <w:rFonts w:ascii="Times New Roman" w:hAnsi="Times New Roman" w:cs="Times New Roman"/>
          <w:sz w:val="28"/>
          <w:szCs w:val="28"/>
        </w:rPr>
        <w:t>/2026</w:t>
      </w:r>
      <w:r w:rsidRPr="00020D24">
        <w:rPr>
          <w:rFonts w:ascii="Times New Roman" w:hAnsi="Times New Roman" w:cs="Times New Roman"/>
          <w:sz w:val="28"/>
          <w:szCs w:val="28"/>
        </w:rPr>
        <w:t xml:space="preserve">). La historia muestra cómo el Estado y el </w:t>
      </w:r>
      <w:r w:rsidRPr="00020D24">
        <w:rPr>
          <w:rFonts w:ascii="Times New Roman" w:hAnsi="Times New Roman" w:cs="Times New Roman"/>
          <w:sz w:val="28"/>
          <w:szCs w:val="28"/>
        </w:rPr>
        <w:lastRenderedPageBreak/>
        <w:t>orden jurídico son reemplazados por una "Compañía" todopoderosa</w:t>
      </w:r>
      <w:r w:rsidR="00EB3091">
        <w:rPr>
          <w:rFonts w:ascii="Times New Roman" w:hAnsi="Times New Roman" w:cs="Times New Roman"/>
          <w:sz w:val="28"/>
          <w:szCs w:val="28"/>
        </w:rPr>
        <w:t xml:space="preserve"> </w:t>
      </w:r>
      <w:r w:rsidR="00EB3091" w:rsidRPr="00020D24">
        <w:rPr>
          <w:rFonts w:ascii="Times New Roman" w:hAnsi="Times New Roman" w:cs="Times New Roman"/>
          <w:sz w:val="28"/>
          <w:szCs w:val="28"/>
        </w:rPr>
        <w:t>(Poder Político)</w:t>
      </w:r>
      <w:r w:rsidR="00CC0C20">
        <w:rPr>
          <w:rFonts w:ascii="Times New Roman" w:hAnsi="Times New Roman" w:cs="Times New Roman"/>
          <w:sz w:val="28"/>
          <w:szCs w:val="28"/>
        </w:rPr>
        <w:t>.</w:t>
      </w:r>
    </w:p>
    <w:p w14:paraId="1C915321" w14:textId="65C4B760" w:rsidR="00D15283" w:rsidRPr="00115450" w:rsidRDefault="00F3690D" w:rsidP="00490280">
      <w:pPr>
        <w:tabs>
          <w:tab w:val="left" w:pos="1992"/>
          <w:tab w:val="center" w:pos="4252"/>
        </w:tabs>
        <w:jc w:val="both"/>
        <w:rPr>
          <w:rFonts w:ascii="Times New Roman" w:hAnsi="Times New Roman" w:cs="Times New Roman"/>
          <w:b/>
          <w:bCs/>
          <w:sz w:val="28"/>
          <w:szCs w:val="28"/>
        </w:rPr>
      </w:pPr>
      <w:r>
        <w:rPr>
          <w:rFonts w:ascii="Times New Roman" w:hAnsi="Times New Roman" w:cs="Times New Roman"/>
          <w:b/>
          <w:bCs/>
          <w:sz w:val="28"/>
          <w:szCs w:val="28"/>
        </w:rPr>
        <w:t>V</w:t>
      </w:r>
      <w:r w:rsidR="00AF7C1E">
        <w:rPr>
          <w:rFonts w:ascii="Times New Roman" w:hAnsi="Times New Roman" w:cs="Times New Roman"/>
          <w:b/>
          <w:bCs/>
          <w:sz w:val="28"/>
          <w:szCs w:val="28"/>
        </w:rPr>
        <w:t>.</w:t>
      </w:r>
      <w:r w:rsidR="004A2FDB" w:rsidRPr="00115450">
        <w:rPr>
          <w:rFonts w:ascii="Times New Roman" w:hAnsi="Times New Roman" w:cs="Times New Roman"/>
          <w:b/>
          <w:bCs/>
          <w:sz w:val="28"/>
          <w:szCs w:val="28"/>
        </w:rPr>
        <w:t xml:space="preserve"> </w:t>
      </w:r>
      <w:r w:rsidR="00800E50">
        <w:rPr>
          <w:rFonts w:ascii="Times New Roman" w:hAnsi="Times New Roman" w:cs="Times New Roman"/>
          <w:b/>
          <w:bCs/>
          <w:sz w:val="28"/>
          <w:szCs w:val="28"/>
        </w:rPr>
        <w:t xml:space="preserve">- </w:t>
      </w:r>
      <w:r w:rsidR="00115450" w:rsidRPr="00115450">
        <w:rPr>
          <w:rFonts w:ascii="Times New Roman" w:hAnsi="Times New Roman" w:cs="Times New Roman"/>
          <w:b/>
          <w:bCs/>
          <w:sz w:val="28"/>
          <w:szCs w:val="28"/>
        </w:rPr>
        <w:t>La Biblioteca de Babel</w:t>
      </w:r>
      <w:r w:rsidR="00061D7C" w:rsidRPr="00115450">
        <w:rPr>
          <w:rFonts w:ascii="Times New Roman" w:hAnsi="Times New Roman" w:cs="Times New Roman"/>
          <w:b/>
          <w:bCs/>
          <w:sz w:val="28"/>
          <w:szCs w:val="28"/>
        </w:rPr>
        <w:t xml:space="preserve"> </w:t>
      </w:r>
    </w:p>
    <w:p w14:paraId="79E9C018" w14:textId="46BC49CB" w:rsidR="000B6F72" w:rsidRDefault="00793005" w:rsidP="00F3690D">
      <w:pPr>
        <w:tabs>
          <w:tab w:val="left" w:pos="1992"/>
          <w:tab w:val="center" w:pos="4252"/>
        </w:tabs>
        <w:jc w:val="both"/>
        <w:rPr>
          <w:rFonts w:ascii="Times New Roman" w:hAnsi="Times New Roman" w:cs="Times New Roman"/>
          <w:sz w:val="28"/>
          <w:szCs w:val="28"/>
        </w:rPr>
      </w:pPr>
      <w:r w:rsidRPr="00AF7C1E">
        <w:rPr>
          <w:rFonts w:ascii="Times New Roman" w:hAnsi="Times New Roman" w:cs="Times New Roman"/>
          <w:sz w:val="28"/>
          <w:szCs w:val="28"/>
        </w:rPr>
        <w:t>El</w:t>
      </w:r>
      <w:r w:rsidRPr="004A2FDB">
        <w:rPr>
          <w:rFonts w:ascii="Times New Roman" w:hAnsi="Times New Roman" w:cs="Times New Roman"/>
          <w:sz w:val="28"/>
          <w:szCs w:val="28"/>
        </w:rPr>
        <w:t xml:space="preserve"> cuento </w:t>
      </w:r>
      <w:r w:rsidRPr="004A2FDB">
        <w:rPr>
          <w:rFonts w:ascii="Times New Roman" w:hAnsi="Times New Roman" w:cs="Times New Roman"/>
          <w:i/>
          <w:iCs/>
          <w:sz w:val="28"/>
          <w:szCs w:val="28"/>
        </w:rPr>
        <w:t>“La Biblioteca de Babel”</w:t>
      </w:r>
      <w:r w:rsidRPr="004A2FDB">
        <w:rPr>
          <w:rFonts w:ascii="Times New Roman" w:hAnsi="Times New Roman" w:cs="Times New Roman"/>
          <w:sz w:val="28"/>
          <w:szCs w:val="28"/>
        </w:rPr>
        <w:t xml:space="preserve"> de Jorge Luis Borges  podría constituir una metáfora perfecta para comprender el desafío que enfrent</w:t>
      </w:r>
      <w:r w:rsidR="00DE6B97" w:rsidRPr="004A2FDB">
        <w:rPr>
          <w:rFonts w:ascii="Times New Roman" w:hAnsi="Times New Roman" w:cs="Times New Roman"/>
          <w:sz w:val="28"/>
          <w:szCs w:val="28"/>
        </w:rPr>
        <w:t>ó</w:t>
      </w:r>
      <w:r w:rsidR="002F21DE" w:rsidRPr="004A2FDB">
        <w:rPr>
          <w:rFonts w:ascii="Times New Roman" w:hAnsi="Times New Roman" w:cs="Times New Roman"/>
          <w:sz w:val="28"/>
          <w:szCs w:val="28"/>
        </w:rPr>
        <w:t xml:space="preserve"> el</w:t>
      </w:r>
      <w:r w:rsidRPr="004A2FDB">
        <w:rPr>
          <w:rFonts w:ascii="Times New Roman" w:hAnsi="Times New Roman" w:cs="Times New Roman"/>
          <w:sz w:val="28"/>
          <w:szCs w:val="28"/>
        </w:rPr>
        <w:t xml:space="preserve"> Tribunal de Cuentas</w:t>
      </w:r>
      <w:r w:rsidR="00B162C0" w:rsidRPr="004A2FDB">
        <w:rPr>
          <w:rFonts w:ascii="Times New Roman" w:hAnsi="Times New Roman" w:cs="Times New Roman"/>
          <w:sz w:val="28"/>
          <w:szCs w:val="28"/>
        </w:rPr>
        <w:t xml:space="preserve"> ante el caos de datos </w:t>
      </w:r>
      <w:r w:rsidR="00823E8A" w:rsidRPr="004A2FDB">
        <w:rPr>
          <w:rFonts w:ascii="Times New Roman" w:hAnsi="Times New Roman" w:cs="Times New Roman"/>
          <w:sz w:val="28"/>
          <w:szCs w:val="28"/>
        </w:rPr>
        <w:t>que aportaron el Intende</w:t>
      </w:r>
      <w:r w:rsidR="007955B8" w:rsidRPr="004A2FDB">
        <w:rPr>
          <w:rFonts w:ascii="Times New Roman" w:hAnsi="Times New Roman" w:cs="Times New Roman"/>
          <w:sz w:val="28"/>
          <w:szCs w:val="28"/>
        </w:rPr>
        <w:t>nte Municipal y el Secretario de</w:t>
      </w:r>
      <w:r w:rsidR="0099629F" w:rsidRPr="004A2FDB">
        <w:rPr>
          <w:rFonts w:ascii="Times New Roman" w:hAnsi="Times New Roman" w:cs="Times New Roman"/>
          <w:sz w:val="28"/>
          <w:szCs w:val="28"/>
        </w:rPr>
        <w:t xml:space="preserve"> Hacienda</w:t>
      </w:r>
      <w:r w:rsidR="00610899">
        <w:rPr>
          <w:rFonts w:ascii="Times New Roman" w:hAnsi="Times New Roman" w:cs="Times New Roman"/>
          <w:sz w:val="28"/>
          <w:szCs w:val="28"/>
        </w:rPr>
        <w:t xml:space="preserve"> a la  </w:t>
      </w:r>
      <w:r w:rsidR="004A0F2A">
        <w:rPr>
          <w:rFonts w:ascii="Times New Roman" w:hAnsi="Times New Roman" w:cs="Times New Roman"/>
          <w:sz w:val="28"/>
          <w:szCs w:val="28"/>
        </w:rPr>
        <w:t>Relatoría</w:t>
      </w:r>
      <w:r w:rsidR="00D05F2B">
        <w:rPr>
          <w:rFonts w:ascii="Times New Roman" w:hAnsi="Times New Roman" w:cs="Times New Roman"/>
          <w:sz w:val="28"/>
          <w:szCs w:val="28"/>
        </w:rPr>
        <w:t>.</w:t>
      </w:r>
    </w:p>
    <w:p w14:paraId="377B7993" w14:textId="22D6A949" w:rsidR="00D711A7" w:rsidRDefault="00793005" w:rsidP="00F3690D">
      <w:pPr>
        <w:tabs>
          <w:tab w:val="left" w:pos="1992"/>
          <w:tab w:val="center" w:pos="4252"/>
        </w:tabs>
        <w:jc w:val="both"/>
        <w:rPr>
          <w:rFonts w:ascii="Times New Roman" w:hAnsi="Times New Roman" w:cs="Times New Roman"/>
          <w:sz w:val="28"/>
          <w:szCs w:val="28"/>
        </w:rPr>
      </w:pPr>
      <w:r w:rsidRPr="004A2FDB">
        <w:rPr>
          <w:rFonts w:ascii="Times New Roman" w:hAnsi="Times New Roman" w:cs="Times New Roman"/>
          <w:sz w:val="28"/>
          <w:szCs w:val="28"/>
        </w:rPr>
        <w:t>En el cuento</w:t>
      </w:r>
      <w:r w:rsidR="00DD62EB" w:rsidRPr="004A2FDB">
        <w:rPr>
          <w:rFonts w:ascii="Times New Roman" w:hAnsi="Times New Roman" w:cs="Times New Roman"/>
          <w:sz w:val="28"/>
          <w:szCs w:val="28"/>
        </w:rPr>
        <w:t xml:space="preserve"> de J.L.B.</w:t>
      </w:r>
      <w:r w:rsidRPr="004A2FDB">
        <w:rPr>
          <w:rFonts w:ascii="Times New Roman" w:hAnsi="Times New Roman" w:cs="Times New Roman"/>
          <w:sz w:val="28"/>
          <w:szCs w:val="28"/>
        </w:rPr>
        <w:t xml:space="preserve">, la biblioteca contiene </w:t>
      </w:r>
      <w:r w:rsidRPr="004A2FDB">
        <w:rPr>
          <w:rFonts w:ascii="Times New Roman" w:hAnsi="Times New Roman" w:cs="Times New Roman"/>
          <w:i/>
          <w:iCs/>
          <w:sz w:val="28"/>
          <w:szCs w:val="28"/>
        </w:rPr>
        <w:t>todos</w:t>
      </w:r>
      <w:r w:rsidRPr="004A2FDB">
        <w:rPr>
          <w:rFonts w:ascii="Times New Roman" w:hAnsi="Times New Roman" w:cs="Times New Roman"/>
          <w:sz w:val="28"/>
          <w:szCs w:val="28"/>
        </w:rPr>
        <w:t xml:space="preserve"> los libros posibles en infinitas permutaciones. Para </w:t>
      </w:r>
      <w:r w:rsidR="00363356">
        <w:rPr>
          <w:rFonts w:ascii="Times New Roman" w:hAnsi="Times New Roman" w:cs="Times New Roman"/>
          <w:sz w:val="28"/>
          <w:szCs w:val="28"/>
        </w:rPr>
        <w:t xml:space="preserve">el </w:t>
      </w:r>
      <w:r w:rsidRPr="004A2FDB">
        <w:rPr>
          <w:rFonts w:ascii="Times New Roman" w:hAnsi="Times New Roman" w:cs="Times New Roman"/>
          <w:sz w:val="28"/>
          <w:szCs w:val="28"/>
        </w:rPr>
        <w:t>Tribunal de Cuentas, los expedientes, las licitaciones, los contratos y las rendiciones de cuentas representan un volumen similar de datos. La mayoría son documentos rutinarios, pero en medio de ese mar se esconden las desviaciones, los sobreprecios o los ilícitos.</w:t>
      </w:r>
    </w:p>
    <w:p w14:paraId="366FC54A" w14:textId="28C20D0D" w:rsidR="00793005" w:rsidRDefault="00793005" w:rsidP="00F3690D">
      <w:pPr>
        <w:tabs>
          <w:tab w:val="left" w:pos="1992"/>
          <w:tab w:val="center" w:pos="4252"/>
        </w:tabs>
        <w:jc w:val="both"/>
        <w:rPr>
          <w:rFonts w:ascii="Times New Roman" w:hAnsi="Times New Roman" w:cs="Times New Roman"/>
          <w:sz w:val="28"/>
          <w:szCs w:val="28"/>
        </w:rPr>
      </w:pPr>
      <w:r w:rsidRPr="004A2FDB">
        <w:rPr>
          <w:rFonts w:ascii="Times New Roman" w:hAnsi="Times New Roman" w:cs="Times New Roman"/>
          <w:sz w:val="28"/>
          <w:szCs w:val="28"/>
        </w:rPr>
        <w:t>Los bibliotecarios borgianos vagan desesperados buscando el "</w:t>
      </w:r>
      <w:r w:rsidRPr="00C00F28">
        <w:rPr>
          <w:rFonts w:ascii="Times New Roman" w:hAnsi="Times New Roman" w:cs="Times New Roman"/>
          <w:i/>
          <w:iCs/>
          <w:sz w:val="28"/>
          <w:szCs w:val="28"/>
        </w:rPr>
        <w:t>Catálogo de Catálogos"</w:t>
      </w:r>
      <w:r w:rsidRPr="004A2FDB">
        <w:rPr>
          <w:rFonts w:ascii="Times New Roman" w:hAnsi="Times New Roman" w:cs="Times New Roman"/>
          <w:sz w:val="28"/>
          <w:szCs w:val="28"/>
        </w:rPr>
        <w:t xml:space="preserve"> que dé sentido al todo. De forma análoga, la División Relatora enfrenta el reto de recuperar y cruzar datos útiles para distinguir el simple desorden administrativo de la verdadera malversación de fondos públicos.</w:t>
      </w:r>
    </w:p>
    <w:p w14:paraId="1977343E" w14:textId="406002BE" w:rsidR="00793005" w:rsidRDefault="00E56966" w:rsidP="00793005">
      <w:pPr>
        <w:tabs>
          <w:tab w:val="left" w:pos="1992"/>
          <w:tab w:val="center" w:pos="4252"/>
        </w:tabs>
        <w:jc w:val="both"/>
        <w:rPr>
          <w:rFonts w:ascii="Times New Roman" w:hAnsi="Times New Roman" w:cs="Times New Roman"/>
          <w:sz w:val="28"/>
          <w:szCs w:val="28"/>
        </w:rPr>
      </w:pPr>
      <w:r>
        <w:rPr>
          <w:rFonts w:ascii="Times New Roman" w:hAnsi="Times New Roman" w:cs="Times New Roman"/>
          <w:sz w:val="28"/>
          <w:szCs w:val="28"/>
        </w:rPr>
        <w:t>Para la División Relatora</w:t>
      </w:r>
      <w:r w:rsidR="00F83E35">
        <w:rPr>
          <w:rFonts w:ascii="Times New Roman" w:hAnsi="Times New Roman" w:cs="Times New Roman"/>
          <w:sz w:val="28"/>
          <w:szCs w:val="28"/>
        </w:rPr>
        <w:t>, ello constituye un</w:t>
      </w:r>
      <w:r w:rsidR="00CD174C">
        <w:rPr>
          <w:rFonts w:ascii="Times New Roman" w:hAnsi="Times New Roman" w:cs="Times New Roman"/>
          <w:sz w:val="28"/>
          <w:szCs w:val="28"/>
        </w:rPr>
        <w:t xml:space="preserve"> </w:t>
      </w:r>
      <w:r w:rsidR="00793005" w:rsidRPr="00CD174C">
        <w:rPr>
          <w:rFonts w:ascii="Times New Roman" w:hAnsi="Times New Roman" w:cs="Times New Roman"/>
          <w:i/>
          <w:iCs/>
          <w:sz w:val="28"/>
          <w:szCs w:val="28"/>
        </w:rPr>
        <w:t>desafío</w:t>
      </w:r>
      <w:r w:rsidR="00793005" w:rsidRPr="004A2FDB">
        <w:rPr>
          <w:rFonts w:ascii="Times New Roman" w:hAnsi="Times New Roman" w:cs="Times New Roman"/>
          <w:b/>
          <w:bCs/>
          <w:sz w:val="28"/>
          <w:szCs w:val="28"/>
        </w:rPr>
        <w:t xml:space="preserve"> </w:t>
      </w:r>
      <w:r w:rsidR="00793005" w:rsidRPr="00CD174C">
        <w:rPr>
          <w:rFonts w:ascii="Times New Roman" w:hAnsi="Times New Roman" w:cs="Times New Roman"/>
          <w:i/>
          <w:iCs/>
          <w:sz w:val="28"/>
          <w:szCs w:val="28"/>
        </w:rPr>
        <w:t>metodológico</w:t>
      </w:r>
      <w:r w:rsidR="00954A4F">
        <w:rPr>
          <w:rFonts w:ascii="Times New Roman" w:hAnsi="Times New Roman" w:cs="Times New Roman"/>
          <w:b/>
          <w:bCs/>
          <w:sz w:val="28"/>
          <w:szCs w:val="28"/>
        </w:rPr>
        <w:t xml:space="preserve">, </w:t>
      </w:r>
      <w:r w:rsidR="00954A4F" w:rsidRPr="00954A4F">
        <w:rPr>
          <w:rFonts w:ascii="Times New Roman" w:hAnsi="Times New Roman" w:cs="Times New Roman"/>
          <w:sz w:val="28"/>
          <w:szCs w:val="28"/>
        </w:rPr>
        <w:t xml:space="preserve">toda vez que </w:t>
      </w:r>
      <w:r w:rsidR="00793005" w:rsidRPr="00954A4F">
        <w:rPr>
          <w:rFonts w:ascii="Times New Roman" w:hAnsi="Times New Roman" w:cs="Times New Roman"/>
          <w:sz w:val="28"/>
          <w:szCs w:val="28"/>
        </w:rPr>
        <w:t>no pueden revisar cada documento de manera aislada</w:t>
      </w:r>
      <w:r w:rsidR="00DD4E0C">
        <w:rPr>
          <w:rFonts w:ascii="Times New Roman" w:hAnsi="Times New Roman" w:cs="Times New Roman"/>
          <w:sz w:val="28"/>
          <w:szCs w:val="28"/>
        </w:rPr>
        <w:t>,</w:t>
      </w:r>
      <w:r w:rsidR="00793005" w:rsidRPr="00954A4F">
        <w:rPr>
          <w:rFonts w:ascii="Times New Roman" w:hAnsi="Times New Roman" w:cs="Times New Roman"/>
          <w:sz w:val="28"/>
          <w:szCs w:val="28"/>
        </w:rPr>
        <w:t xml:space="preserve"> requieren</w:t>
      </w:r>
      <w:r w:rsidR="00793005" w:rsidRPr="004A2FDB">
        <w:rPr>
          <w:rFonts w:ascii="Times New Roman" w:hAnsi="Times New Roman" w:cs="Times New Roman"/>
          <w:sz w:val="28"/>
          <w:szCs w:val="28"/>
        </w:rPr>
        <w:t xml:space="preserve"> técnicas y herramientas para domar el infinito de la información. Mientras Borges juega con la combinatoria matemática</w:t>
      </w:r>
      <w:r w:rsidR="00A65592">
        <w:rPr>
          <w:rFonts w:ascii="Times New Roman" w:hAnsi="Times New Roman" w:cs="Times New Roman"/>
          <w:sz w:val="28"/>
          <w:szCs w:val="28"/>
        </w:rPr>
        <w:t xml:space="preserve"> </w:t>
      </w:r>
      <w:r w:rsidR="00A65592" w:rsidRPr="007C718D">
        <w:rPr>
          <w:rFonts w:ascii="Times New Roman" w:hAnsi="Times New Roman" w:cs="Times New Roman"/>
          <w:sz w:val="24"/>
          <w:szCs w:val="24"/>
        </w:rPr>
        <w:t>(</w:t>
      </w:r>
      <w:r w:rsidR="009F408B" w:rsidRPr="007C718D">
        <w:rPr>
          <w:rFonts w:ascii="Times New Roman" w:hAnsi="Times New Roman" w:cs="Times New Roman"/>
          <w:sz w:val="24"/>
          <w:szCs w:val="24"/>
        </w:rPr>
        <w:t xml:space="preserve">J.L.B. </w:t>
      </w:r>
      <w:r w:rsidR="00680F10" w:rsidRPr="007C718D">
        <w:rPr>
          <w:rFonts w:ascii="Times New Roman" w:hAnsi="Times New Roman" w:cs="Times New Roman"/>
          <w:sz w:val="24"/>
          <w:szCs w:val="24"/>
        </w:rPr>
        <w:t xml:space="preserve">anticipó de manera asombrosa los debates contemporáneos sobre la inteligencia artificial </w:t>
      </w:r>
      <w:r w:rsidR="007C718D" w:rsidRPr="007C718D">
        <w:rPr>
          <w:rFonts w:ascii="Times New Roman" w:hAnsi="Times New Roman" w:cs="Times New Roman"/>
          <w:sz w:val="24"/>
          <w:szCs w:val="24"/>
        </w:rPr>
        <w:t>y</w:t>
      </w:r>
      <w:r w:rsidR="00680F10" w:rsidRPr="007C718D">
        <w:rPr>
          <w:rFonts w:ascii="Times New Roman" w:hAnsi="Times New Roman" w:cs="Times New Roman"/>
          <w:sz w:val="24"/>
          <w:szCs w:val="24"/>
        </w:rPr>
        <w:t xml:space="preserve"> los algoritmos</w:t>
      </w:r>
      <w:r w:rsidR="007C718D" w:rsidRPr="007C718D">
        <w:rPr>
          <w:rFonts w:ascii="Times New Roman" w:hAnsi="Times New Roman" w:cs="Times New Roman"/>
          <w:sz w:val="24"/>
          <w:szCs w:val="24"/>
        </w:rPr>
        <w:t>)</w:t>
      </w:r>
      <w:r w:rsidR="00680F10" w:rsidRPr="00680F10">
        <w:rPr>
          <w:rFonts w:ascii="Times New Roman" w:hAnsi="Times New Roman" w:cs="Times New Roman"/>
          <w:sz w:val="28"/>
          <w:szCs w:val="28"/>
        </w:rPr>
        <w:t xml:space="preserve"> </w:t>
      </w:r>
      <w:r w:rsidR="00793005" w:rsidRPr="004A2FDB">
        <w:rPr>
          <w:rFonts w:ascii="Times New Roman" w:hAnsi="Times New Roman" w:cs="Times New Roman"/>
          <w:sz w:val="28"/>
          <w:szCs w:val="28"/>
        </w:rPr>
        <w:t xml:space="preserve">el Tribunal de Cuentas  </w:t>
      </w:r>
      <w:r w:rsidR="00D86B86">
        <w:rPr>
          <w:rFonts w:ascii="Times New Roman" w:hAnsi="Times New Roman" w:cs="Times New Roman"/>
          <w:sz w:val="28"/>
          <w:szCs w:val="28"/>
        </w:rPr>
        <w:t xml:space="preserve">debe </w:t>
      </w:r>
      <w:r w:rsidR="00602775">
        <w:rPr>
          <w:rFonts w:ascii="Times New Roman" w:hAnsi="Times New Roman" w:cs="Times New Roman"/>
          <w:sz w:val="28"/>
          <w:szCs w:val="28"/>
        </w:rPr>
        <w:t>recurrir</w:t>
      </w:r>
      <w:r w:rsidR="00793005" w:rsidRPr="004A2FDB">
        <w:rPr>
          <w:rFonts w:ascii="Times New Roman" w:hAnsi="Times New Roman" w:cs="Times New Roman"/>
          <w:sz w:val="28"/>
          <w:szCs w:val="28"/>
        </w:rPr>
        <w:t xml:space="preserve"> normas de auditoría estandarizadas para sus procesos de fiscalización de fon</w:t>
      </w:r>
      <w:r w:rsidR="00123E7C">
        <w:rPr>
          <w:rFonts w:ascii="Times New Roman" w:hAnsi="Times New Roman" w:cs="Times New Roman"/>
          <w:sz w:val="28"/>
          <w:szCs w:val="28"/>
        </w:rPr>
        <w:t>dos públicos</w:t>
      </w:r>
      <w:r w:rsidR="00BB4F85">
        <w:rPr>
          <w:rFonts w:ascii="Times New Roman" w:hAnsi="Times New Roman" w:cs="Times New Roman"/>
          <w:sz w:val="28"/>
          <w:szCs w:val="28"/>
        </w:rPr>
        <w:t>, pero que en la práctica</w:t>
      </w:r>
      <w:r w:rsidR="002B3D0D">
        <w:rPr>
          <w:rFonts w:ascii="Times New Roman" w:hAnsi="Times New Roman" w:cs="Times New Roman"/>
          <w:sz w:val="28"/>
          <w:szCs w:val="28"/>
        </w:rPr>
        <w:t xml:space="preserve"> </w:t>
      </w:r>
      <w:r w:rsidR="00CA04E9">
        <w:rPr>
          <w:rFonts w:ascii="Times New Roman" w:hAnsi="Times New Roman" w:cs="Times New Roman"/>
          <w:sz w:val="28"/>
          <w:szCs w:val="28"/>
        </w:rPr>
        <w:t xml:space="preserve">no las aplica </w:t>
      </w:r>
      <w:r w:rsidR="002B3D0D">
        <w:rPr>
          <w:rFonts w:ascii="Times New Roman" w:hAnsi="Times New Roman" w:cs="Times New Roman"/>
          <w:sz w:val="28"/>
          <w:szCs w:val="28"/>
        </w:rPr>
        <w:t>por simple conveniencia política</w:t>
      </w:r>
      <w:r w:rsidR="002B6B93">
        <w:rPr>
          <w:rFonts w:ascii="Times New Roman" w:hAnsi="Times New Roman" w:cs="Times New Roman"/>
          <w:sz w:val="28"/>
          <w:szCs w:val="28"/>
        </w:rPr>
        <w:t>.</w:t>
      </w:r>
    </w:p>
    <w:p w14:paraId="5C4D9C19" w14:textId="176AC3DE" w:rsidR="0042775F" w:rsidRDefault="0042775F" w:rsidP="00793005">
      <w:pPr>
        <w:tabs>
          <w:tab w:val="left" w:pos="1992"/>
          <w:tab w:val="center" w:pos="4252"/>
        </w:tabs>
        <w:jc w:val="both"/>
        <w:rPr>
          <w:rFonts w:ascii="Times New Roman" w:hAnsi="Times New Roman" w:cs="Times New Roman"/>
          <w:b/>
          <w:bCs/>
          <w:sz w:val="28"/>
          <w:szCs w:val="28"/>
        </w:rPr>
      </w:pPr>
      <w:r w:rsidRPr="0098152D">
        <w:rPr>
          <w:rFonts w:ascii="Times New Roman" w:hAnsi="Times New Roman" w:cs="Times New Roman"/>
          <w:b/>
          <w:bCs/>
          <w:sz w:val="28"/>
          <w:szCs w:val="28"/>
        </w:rPr>
        <w:t>VI</w:t>
      </w:r>
      <w:r w:rsidR="0098152D" w:rsidRPr="0098152D">
        <w:rPr>
          <w:rFonts w:ascii="Times New Roman" w:hAnsi="Times New Roman" w:cs="Times New Roman"/>
          <w:b/>
          <w:bCs/>
          <w:sz w:val="28"/>
          <w:szCs w:val="28"/>
        </w:rPr>
        <w:t>.-</w:t>
      </w:r>
      <w:r w:rsidR="006F2B79">
        <w:rPr>
          <w:rFonts w:ascii="Times New Roman" w:hAnsi="Times New Roman" w:cs="Times New Roman"/>
          <w:b/>
          <w:bCs/>
          <w:sz w:val="28"/>
          <w:szCs w:val="28"/>
        </w:rPr>
        <w:t xml:space="preserve"> </w:t>
      </w:r>
      <w:r w:rsidR="006F2B79" w:rsidRPr="006F2B79">
        <w:rPr>
          <w:rFonts w:ascii="Times New Roman" w:hAnsi="Times New Roman" w:cs="Times New Roman"/>
          <w:b/>
          <w:bCs/>
          <w:sz w:val="28"/>
          <w:szCs w:val="28"/>
        </w:rPr>
        <w:t>Rendición de Cuentas: Pilar de la Democracia o Laberinto del Poder Político</w:t>
      </w:r>
    </w:p>
    <w:p w14:paraId="65293CD6" w14:textId="77777777" w:rsidR="00722A9B" w:rsidRDefault="0063066B" w:rsidP="0063066B">
      <w:pPr>
        <w:tabs>
          <w:tab w:val="left" w:pos="1992"/>
          <w:tab w:val="center" w:pos="4252"/>
        </w:tabs>
        <w:jc w:val="both"/>
        <w:rPr>
          <w:rFonts w:ascii="Times New Roman" w:hAnsi="Times New Roman" w:cs="Times New Roman"/>
          <w:sz w:val="28"/>
          <w:szCs w:val="28"/>
        </w:rPr>
      </w:pPr>
      <w:r w:rsidRPr="0063066B">
        <w:rPr>
          <w:rFonts w:ascii="Times New Roman" w:hAnsi="Times New Roman" w:cs="Times New Roman"/>
          <w:sz w:val="28"/>
          <w:szCs w:val="28"/>
        </w:rPr>
        <w:t xml:space="preserve">La rendición de cuentas es un pilar fundamental de la democracia al exigir que los gobernantes expliquen sus actos y asuman responsabilidades ante los ciudadanos, pero se convierte en </w:t>
      </w:r>
      <w:r w:rsidRPr="00907B57">
        <w:rPr>
          <w:rFonts w:ascii="Times New Roman" w:hAnsi="Times New Roman" w:cs="Times New Roman"/>
          <w:i/>
          <w:iCs/>
          <w:sz w:val="28"/>
          <w:szCs w:val="28"/>
        </w:rPr>
        <w:t>laberinto político</w:t>
      </w:r>
      <w:r w:rsidRPr="0063066B">
        <w:rPr>
          <w:rFonts w:ascii="Times New Roman" w:hAnsi="Times New Roman" w:cs="Times New Roman"/>
          <w:sz w:val="28"/>
          <w:szCs w:val="28"/>
        </w:rPr>
        <w:t xml:space="preserve"> cuando la opacidad intencional, la arbitrariedad y la falta de sanciones justas y efectivas  la transforman en un acto de simulación. </w:t>
      </w:r>
    </w:p>
    <w:p w14:paraId="756F5BBD" w14:textId="1AC6542C" w:rsidR="0063066B" w:rsidRPr="0063066B" w:rsidRDefault="0063066B" w:rsidP="0063066B">
      <w:pPr>
        <w:tabs>
          <w:tab w:val="left" w:pos="1992"/>
          <w:tab w:val="center" w:pos="4252"/>
        </w:tabs>
        <w:jc w:val="both"/>
        <w:rPr>
          <w:rFonts w:ascii="Times New Roman" w:hAnsi="Times New Roman" w:cs="Times New Roman"/>
          <w:sz w:val="28"/>
          <w:szCs w:val="28"/>
        </w:rPr>
      </w:pPr>
      <w:r w:rsidRPr="0063066B">
        <w:rPr>
          <w:rFonts w:ascii="Times New Roman" w:hAnsi="Times New Roman" w:cs="Times New Roman"/>
          <w:sz w:val="28"/>
          <w:szCs w:val="28"/>
        </w:rPr>
        <w:t>La rendición de cuentas como</w:t>
      </w:r>
      <w:r w:rsidRPr="00840682">
        <w:rPr>
          <w:rFonts w:ascii="Times New Roman" w:hAnsi="Times New Roman" w:cs="Times New Roman"/>
          <w:i/>
          <w:iCs/>
          <w:sz w:val="28"/>
          <w:szCs w:val="28"/>
        </w:rPr>
        <w:t xml:space="preserve"> laberinto político </w:t>
      </w:r>
      <w:r w:rsidRPr="0063066B">
        <w:rPr>
          <w:rFonts w:ascii="Times New Roman" w:hAnsi="Times New Roman" w:cs="Times New Roman"/>
          <w:sz w:val="28"/>
          <w:szCs w:val="28"/>
        </w:rPr>
        <w:t>se caracteriza por:</w:t>
      </w:r>
      <w:r w:rsidR="009C273A">
        <w:rPr>
          <w:rFonts w:ascii="Times New Roman" w:hAnsi="Times New Roman" w:cs="Times New Roman"/>
          <w:sz w:val="28"/>
          <w:szCs w:val="28"/>
        </w:rPr>
        <w:t xml:space="preserve"> </w:t>
      </w:r>
      <w:r w:rsidRPr="00722A9B">
        <w:rPr>
          <w:rFonts w:ascii="Times New Roman" w:hAnsi="Times New Roman" w:cs="Times New Roman"/>
          <w:i/>
          <w:iCs/>
          <w:sz w:val="28"/>
          <w:szCs w:val="28"/>
        </w:rPr>
        <w:t>Complejidad institucional</w:t>
      </w:r>
      <w:r w:rsidRPr="0063066B">
        <w:rPr>
          <w:rFonts w:ascii="Times New Roman" w:hAnsi="Times New Roman" w:cs="Times New Roman"/>
          <w:sz w:val="28"/>
          <w:szCs w:val="28"/>
        </w:rPr>
        <w:t xml:space="preserve"> a partir de estructuras gubernamentales sobredimensionadas que dificultan el rastreo de responsabilidades directas, alentando la impunidad.</w:t>
      </w:r>
    </w:p>
    <w:p w14:paraId="4C1F58B9" w14:textId="77777777" w:rsidR="0063066B" w:rsidRPr="0063066B" w:rsidRDefault="0063066B" w:rsidP="0063066B">
      <w:pPr>
        <w:tabs>
          <w:tab w:val="left" w:pos="1992"/>
          <w:tab w:val="center" w:pos="4252"/>
        </w:tabs>
        <w:jc w:val="both"/>
        <w:rPr>
          <w:rFonts w:ascii="Times New Roman" w:hAnsi="Times New Roman" w:cs="Times New Roman"/>
          <w:sz w:val="28"/>
          <w:szCs w:val="28"/>
        </w:rPr>
      </w:pPr>
      <w:r w:rsidRPr="00722A9B">
        <w:rPr>
          <w:rFonts w:ascii="Times New Roman" w:hAnsi="Times New Roman" w:cs="Times New Roman"/>
          <w:i/>
          <w:iCs/>
          <w:sz w:val="28"/>
          <w:szCs w:val="28"/>
        </w:rPr>
        <w:lastRenderedPageBreak/>
        <w:t>Simulación burocrática</w:t>
      </w:r>
      <w:r w:rsidRPr="0063066B">
        <w:rPr>
          <w:rFonts w:ascii="Times New Roman" w:hAnsi="Times New Roman" w:cs="Times New Roman"/>
          <w:sz w:val="28"/>
          <w:szCs w:val="28"/>
        </w:rPr>
        <w:t xml:space="preserve"> a través de informes de gestión meramente administrativos en lugar de herramientas de control.</w:t>
      </w:r>
    </w:p>
    <w:p w14:paraId="699B7CCF" w14:textId="77777777" w:rsidR="0063066B" w:rsidRPr="0063066B" w:rsidRDefault="0063066B" w:rsidP="0063066B">
      <w:pPr>
        <w:tabs>
          <w:tab w:val="left" w:pos="1992"/>
          <w:tab w:val="center" w:pos="4252"/>
        </w:tabs>
        <w:jc w:val="both"/>
        <w:rPr>
          <w:rFonts w:ascii="Times New Roman" w:hAnsi="Times New Roman" w:cs="Times New Roman"/>
          <w:sz w:val="28"/>
          <w:szCs w:val="28"/>
        </w:rPr>
      </w:pPr>
      <w:r w:rsidRPr="00722A9B">
        <w:rPr>
          <w:rFonts w:ascii="Times New Roman" w:hAnsi="Times New Roman" w:cs="Times New Roman"/>
          <w:i/>
          <w:iCs/>
          <w:sz w:val="28"/>
          <w:szCs w:val="28"/>
        </w:rPr>
        <w:t>Falta de publicación de los actos de gobierno,</w:t>
      </w:r>
      <w:r w:rsidRPr="0063066B">
        <w:rPr>
          <w:rFonts w:ascii="Times New Roman" w:hAnsi="Times New Roman" w:cs="Times New Roman"/>
          <w:sz w:val="28"/>
          <w:szCs w:val="28"/>
        </w:rPr>
        <w:t xml:space="preserve"> la cual conculca el derecho de acceso a la información pública por parte de los ciudadanos, impidiendo transitar de la mera transparencia informativa hacia un verdadero control social.</w:t>
      </w:r>
    </w:p>
    <w:p w14:paraId="15805F6D" w14:textId="70509184" w:rsidR="002C235C" w:rsidRDefault="0063066B" w:rsidP="0063066B">
      <w:pPr>
        <w:tabs>
          <w:tab w:val="left" w:pos="1992"/>
          <w:tab w:val="center" w:pos="4252"/>
        </w:tabs>
        <w:jc w:val="both"/>
        <w:rPr>
          <w:rFonts w:ascii="Times New Roman" w:hAnsi="Times New Roman" w:cs="Times New Roman"/>
          <w:sz w:val="28"/>
          <w:szCs w:val="28"/>
        </w:rPr>
      </w:pPr>
      <w:r w:rsidRPr="0063066B">
        <w:rPr>
          <w:rFonts w:ascii="Times New Roman" w:hAnsi="Times New Roman" w:cs="Times New Roman"/>
          <w:sz w:val="28"/>
          <w:szCs w:val="28"/>
        </w:rPr>
        <w:t xml:space="preserve">En el cuento </w:t>
      </w:r>
      <w:r w:rsidRPr="00D774BE">
        <w:rPr>
          <w:rFonts w:ascii="Times New Roman" w:hAnsi="Times New Roman" w:cs="Times New Roman"/>
          <w:i/>
          <w:iCs/>
          <w:sz w:val="28"/>
          <w:szCs w:val="28"/>
        </w:rPr>
        <w:t>“Los senderos de los jardines que se bifurcan</w:t>
      </w:r>
      <w:r w:rsidR="007C4B73">
        <w:rPr>
          <w:rFonts w:ascii="Times New Roman" w:hAnsi="Times New Roman" w:cs="Times New Roman"/>
          <w:i/>
          <w:iCs/>
          <w:sz w:val="28"/>
          <w:szCs w:val="28"/>
        </w:rPr>
        <w:t>”</w:t>
      </w:r>
      <w:r w:rsidRPr="00D774BE">
        <w:rPr>
          <w:rFonts w:ascii="Times New Roman" w:hAnsi="Times New Roman" w:cs="Times New Roman"/>
          <w:i/>
          <w:iCs/>
          <w:sz w:val="28"/>
          <w:szCs w:val="28"/>
        </w:rPr>
        <w:t xml:space="preserve"> </w:t>
      </w:r>
      <w:r w:rsidRPr="00D774BE">
        <w:rPr>
          <w:rFonts w:ascii="Times New Roman" w:hAnsi="Times New Roman" w:cs="Times New Roman"/>
          <w:sz w:val="28"/>
          <w:szCs w:val="28"/>
        </w:rPr>
        <w:t>Borges</w:t>
      </w:r>
      <w:r w:rsidRPr="0063066B">
        <w:rPr>
          <w:rFonts w:ascii="Times New Roman" w:hAnsi="Times New Roman" w:cs="Times New Roman"/>
          <w:sz w:val="28"/>
          <w:szCs w:val="28"/>
        </w:rPr>
        <w:t xml:space="preserve"> utiliza el concepto del laberinto para explorar la toma de decisiones, lo cual podría constituir una metáfora </w:t>
      </w:r>
      <w:r w:rsidR="00FB690E">
        <w:rPr>
          <w:rFonts w:ascii="Times New Roman" w:hAnsi="Times New Roman" w:cs="Times New Roman"/>
          <w:sz w:val="28"/>
          <w:szCs w:val="28"/>
        </w:rPr>
        <w:t>acerca d</w:t>
      </w:r>
      <w:r w:rsidR="00A07CB6">
        <w:rPr>
          <w:rFonts w:ascii="Times New Roman" w:hAnsi="Times New Roman" w:cs="Times New Roman"/>
          <w:sz w:val="28"/>
          <w:szCs w:val="28"/>
        </w:rPr>
        <w:t xml:space="preserve">e </w:t>
      </w:r>
      <w:r w:rsidR="00231EFF">
        <w:rPr>
          <w:rFonts w:ascii="Times New Roman" w:hAnsi="Times New Roman" w:cs="Times New Roman"/>
          <w:sz w:val="28"/>
          <w:szCs w:val="28"/>
        </w:rPr>
        <w:t xml:space="preserve">una </w:t>
      </w:r>
      <w:r w:rsidRPr="0063066B">
        <w:rPr>
          <w:rFonts w:ascii="Times New Roman" w:hAnsi="Times New Roman" w:cs="Times New Roman"/>
          <w:sz w:val="28"/>
          <w:szCs w:val="28"/>
        </w:rPr>
        <w:t xml:space="preserve">decisión </w:t>
      </w:r>
      <w:r w:rsidR="00231EFF">
        <w:rPr>
          <w:rFonts w:ascii="Times New Roman" w:hAnsi="Times New Roman" w:cs="Times New Roman"/>
          <w:sz w:val="28"/>
          <w:szCs w:val="28"/>
        </w:rPr>
        <w:t xml:space="preserve">arbitraria </w:t>
      </w:r>
      <w:r w:rsidRPr="0063066B">
        <w:rPr>
          <w:rFonts w:ascii="Times New Roman" w:hAnsi="Times New Roman" w:cs="Times New Roman"/>
          <w:sz w:val="28"/>
          <w:szCs w:val="28"/>
        </w:rPr>
        <w:t>d</w:t>
      </w:r>
      <w:r w:rsidR="00231EFF">
        <w:rPr>
          <w:rFonts w:ascii="Times New Roman" w:hAnsi="Times New Roman" w:cs="Times New Roman"/>
          <w:sz w:val="28"/>
          <w:szCs w:val="28"/>
        </w:rPr>
        <w:t xml:space="preserve">el Tribunal de </w:t>
      </w:r>
      <w:r w:rsidR="006D1801">
        <w:rPr>
          <w:rFonts w:ascii="Times New Roman" w:hAnsi="Times New Roman" w:cs="Times New Roman"/>
          <w:sz w:val="28"/>
          <w:szCs w:val="28"/>
        </w:rPr>
        <w:t>C</w:t>
      </w:r>
      <w:r w:rsidR="00231EFF">
        <w:rPr>
          <w:rFonts w:ascii="Times New Roman" w:hAnsi="Times New Roman" w:cs="Times New Roman"/>
          <w:sz w:val="28"/>
          <w:szCs w:val="28"/>
        </w:rPr>
        <w:t xml:space="preserve">uentas </w:t>
      </w:r>
      <w:r w:rsidR="006D1801">
        <w:rPr>
          <w:rFonts w:ascii="Times New Roman" w:hAnsi="Times New Roman" w:cs="Times New Roman"/>
          <w:sz w:val="28"/>
          <w:szCs w:val="28"/>
        </w:rPr>
        <w:t xml:space="preserve">cuando debe aprobar o rechazar una </w:t>
      </w:r>
      <w:r w:rsidRPr="0063066B">
        <w:rPr>
          <w:rFonts w:ascii="Times New Roman" w:hAnsi="Times New Roman" w:cs="Times New Roman"/>
          <w:sz w:val="28"/>
          <w:szCs w:val="28"/>
        </w:rPr>
        <w:t xml:space="preserve"> Rendición d</w:t>
      </w:r>
      <w:r w:rsidR="006D1801">
        <w:rPr>
          <w:rFonts w:ascii="Times New Roman" w:hAnsi="Times New Roman" w:cs="Times New Roman"/>
          <w:sz w:val="28"/>
          <w:szCs w:val="28"/>
        </w:rPr>
        <w:t>e Cuentas municipal</w:t>
      </w:r>
      <w:r w:rsidR="00A07CB6">
        <w:rPr>
          <w:rFonts w:ascii="Times New Roman" w:hAnsi="Times New Roman" w:cs="Times New Roman"/>
          <w:sz w:val="28"/>
          <w:szCs w:val="28"/>
        </w:rPr>
        <w:t>.</w:t>
      </w:r>
      <w:r w:rsidR="00866941">
        <w:rPr>
          <w:rFonts w:ascii="Times New Roman" w:hAnsi="Times New Roman" w:cs="Times New Roman"/>
          <w:sz w:val="28"/>
          <w:szCs w:val="28"/>
        </w:rPr>
        <w:t xml:space="preserve"> </w:t>
      </w:r>
      <w:r w:rsidR="002C235C" w:rsidRPr="006422BC">
        <w:rPr>
          <w:rFonts w:ascii="Times New Roman" w:hAnsi="Times New Roman" w:cs="Times New Roman"/>
          <w:sz w:val="28"/>
          <w:szCs w:val="28"/>
        </w:rPr>
        <w:t xml:space="preserve">El Fallo 90/2026 del Tribunal de Cuentas </w:t>
      </w:r>
      <w:r w:rsidR="006422BC" w:rsidRPr="006422BC">
        <w:rPr>
          <w:rFonts w:ascii="Times New Roman" w:hAnsi="Times New Roman" w:cs="Times New Roman"/>
          <w:sz w:val="28"/>
          <w:szCs w:val="28"/>
        </w:rPr>
        <w:t xml:space="preserve">constituye un </w:t>
      </w:r>
      <w:r w:rsidR="006422BC" w:rsidRPr="006422BC">
        <w:rPr>
          <w:rFonts w:ascii="Times New Roman" w:hAnsi="Times New Roman" w:cs="Times New Roman"/>
          <w:i/>
          <w:iCs/>
          <w:sz w:val="28"/>
          <w:szCs w:val="28"/>
        </w:rPr>
        <w:t>laberinto</w:t>
      </w:r>
      <w:r w:rsidR="006422BC">
        <w:rPr>
          <w:rFonts w:ascii="Times New Roman" w:hAnsi="Times New Roman" w:cs="Times New Roman"/>
          <w:i/>
          <w:iCs/>
          <w:sz w:val="28"/>
          <w:szCs w:val="28"/>
        </w:rPr>
        <w:t xml:space="preserve"> </w:t>
      </w:r>
      <w:r w:rsidR="007F61E7">
        <w:rPr>
          <w:rFonts w:ascii="Times New Roman" w:hAnsi="Times New Roman" w:cs="Times New Roman"/>
          <w:i/>
          <w:iCs/>
          <w:sz w:val="28"/>
          <w:szCs w:val="28"/>
        </w:rPr>
        <w:t>político</w:t>
      </w:r>
      <w:r w:rsidR="006422BC" w:rsidRPr="006422BC">
        <w:rPr>
          <w:rFonts w:ascii="Times New Roman" w:hAnsi="Times New Roman" w:cs="Times New Roman"/>
          <w:i/>
          <w:iCs/>
          <w:sz w:val="28"/>
          <w:szCs w:val="28"/>
        </w:rPr>
        <w:t xml:space="preserve"> elementalmente burdo</w:t>
      </w:r>
      <w:r w:rsidR="001B0C39">
        <w:rPr>
          <w:rFonts w:ascii="Times New Roman" w:hAnsi="Times New Roman" w:cs="Times New Roman"/>
          <w:sz w:val="28"/>
          <w:szCs w:val="28"/>
        </w:rPr>
        <w:t xml:space="preserve"> de una simpleza extrema</w:t>
      </w:r>
      <w:r w:rsidR="008373F4">
        <w:rPr>
          <w:rFonts w:ascii="Times New Roman" w:hAnsi="Times New Roman" w:cs="Times New Roman"/>
          <w:sz w:val="28"/>
          <w:szCs w:val="28"/>
        </w:rPr>
        <w:t>,</w:t>
      </w:r>
      <w:r w:rsidR="00B113F8">
        <w:rPr>
          <w:rFonts w:ascii="Times New Roman" w:hAnsi="Times New Roman" w:cs="Times New Roman"/>
          <w:sz w:val="28"/>
          <w:szCs w:val="28"/>
        </w:rPr>
        <w:t xml:space="preserve"> que contrasta con la esteticidad </w:t>
      </w:r>
      <w:r w:rsidR="007F73A4">
        <w:rPr>
          <w:rFonts w:ascii="Times New Roman" w:hAnsi="Times New Roman" w:cs="Times New Roman"/>
          <w:sz w:val="28"/>
          <w:szCs w:val="28"/>
        </w:rPr>
        <w:t>filosófica de los laberintos borgeanos.</w:t>
      </w:r>
    </w:p>
    <w:p w14:paraId="143B03E8" w14:textId="0AF9F8EA" w:rsidR="00C36508" w:rsidRPr="005D79B5" w:rsidRDefault="00E8636C" w:rsidP="005D79B5">
      <w:pPr>
        <w:tabs>
          <w:tab w:val="left" w:pos="1992"/>
        </w:tabs>
        <w:jc w:val="both"/>
        <w:rPr>
          <w:rFonts w:ascii="Times New Roman" w:hAnsi="Times New Roman" w:cs="Times New Roman"/>
          <w:b/>
          <w:bCs/>
          <w:sz w:val="28"/>
          <w:szCs w:val="28"/>
        </w:rPr>
      </w:pPr>
      <w:r w:rsidRPr="005D79B5">
        <w:rPr>
          <w:rFonts w:ascii="Times New Roman" w:hAnsi="Times New Roman" w:cs="Times New Roman"/>
          <w:b/>
          <w:bCs/>
          <w:sz w:val="28"/>
          <w:szCs w:val="28"/>
        </w:rPr>
        <w:t xml:space="preserve">VII.- </w:t>
      </w:r>
      <w:r w:rsidR="00C36508" w:rsidRPr="005D79B5">
        <w:rPr>
          <w:rFonts w:ascii="Times New Roman" w:hAnsi="Times New Roman" w:cs="Times New Roman"/>
          <w:b/>
          <w:bCs/>
          <w:sz w:val="28"/>
          <w:szCs w:val="28"/>
        </w:rPr>
        <w:t>Peticiones al Honorable Concej</w:t>
      </w:r>
      <w:r w:rsidR="005D79B5" w:rsidRPr="005D79B5">
        <w:rPr>
          <w:rFonts w:ascii="Times New Roman" w:hAnsi="Times New Roman" w:cs="Times New Roman"/>
          <w:b/>
          <w:bCs/>
          <w:sz w:val="28"/>
          <w:szCs w:val="28"/>
        </w:rPr>
        <w:t>o Deliberante de Trenque Lauquen</w:t>
      </w:r>
    </w:p>
    <w:p w14:paraId="1BC422D8" w14:textId="763DD36A" w:rsidR="002C22D9" w:rsidRDefault="002C22D9" w:rsidP="003F7EFE">
      <w:pPr>
        <w:tabs>
          <w:tab w:val="left" w:pos="1992"/>
        </w:tabs>
        <w:jc w:val="both"/>
        <w:rPr>
          <w:rFonts w:ascii="Times New Roman" w:hAnsi="Times New Roman" w:cs="Times New Roman"/>
          <w:sz w:val="28"/>
          <w:szCs w:val="28"/>
        </w:rPr>
      </w:pPr>
      <w:r w:rsidRPr="002C22D9">
        <w:rPr>
          <w:rFonts w:ascii="Times New Roman" w:hAnsi="Times New Roman" w:cs="Times New Roman"/>
          <w:sz w:val="28"/>
          <w:szCs w:val="28"/>
        </w:rPr>
        <w:t>La fundamentada opinión de</w:t>
      </w:r>
      <w:r w:rsidR="00C44FD8">
        <w:rPr>
          <w:rFonts w:ascii="Times New Roman" w:hAnsi="Times New Roman" w:cs="Times New Roman"/>
          <w:sz w:val="28"/>
          <w:szCs w:val="28"/>
        </w:rPr>
        <w:t>l abogado municipalista</w:t>
      </w:r>
      <w:r w:rsidRPr="002C22D9">
        <w:rPr>
          <w:rFonts w:ascii="Times New Roman" w:hAnsi="Times New Roman" w:cs="Times New Roman"/>
          <w:sz w:val="28"/>
          <w:szCs w:val="28"/>
        </w:rPr>
        <w:t xml:space="preserve"> y ex -concejal</w:t>
      </w:r>
      <w:r w:rsidR="00A16595">
        <w:rPr>
          <w:rFonts w:ascii="Times New Roman" w:hAnsi="Times New Roman" w:cs="Times New Roman"/>
          <w:sz w:val="28"/>
          <w:szCs w:val="28"/>
        </w:rPr>
        <w:t xml:space="preserve"> </w:t>
      </w:r>
      <w:r w:rsidR="001909DC">
        <w:rPr>
          <w:rFonts w:ascii="Times New Roman" w:hAnsi="Times New Roman" w:cs="Times New Roman"/>
          <w:sz w:val="28"/>
          <w:szCs w:val="28"/>
        </w:rPr>
        <w:t xml:space="preserve">señalada en </w:t>
      </w:r>
      <w:r w:rsidR="0015073A">
        <w:rPr>
          <w:rFonts w:ascii="Times New Roman" w:hAnsi="Times New Roman" w:cs="Times New Roman"/>
          <w:sz w:val="28"/>
          <w:szCs w:val="28"/>
        </w:rPr>
        <w:t>el</w:t>
      </w:r>
      <w:r w:rsidR="001909DC">
        <w:rPr>
          <w:rFonts w:ascii="Times New Roman" w:hAnsi="Times New Roman" w:cs="Times New Roman"/>
          <w:sz w:val="28"/>
          <w:szCs w:val="28"/>
        </w:rPr>
        <w:t xml:space="preserve"> prólogo </w:t>
      </w:r>
      <w:r w:rsidRPr="002C22D9">
        <w:rPr>
          <w:rFonts w:ascii="Times New Roman" w:hAnsi="Times New Roman" w:cs="Times New Roman"/>
          <w:sz w:val="28"/>
          <w:szCs w:val="28"/>
        </w:rPr>
        <w:t xml:space="preserve"> acerca que el </w:t>
      </w:r>
      <w:r w:rsidR="00972487">
        <w:rPr>
          <w:rFonts w:ascii="Times New Roman" w:hAnsi="Times New Roman" w:cs="Times New Roman"/>
          <w:sz w:val="28"/>
          <w:szCs w:val="28"/>
        </w:rPr>
        <w:t>“</w:t>
      </w:r>
      <w:r w:rsidRPr="002C22D9">
        <w:rPr>
          <w:rFonts w:ascii="Times New Roman" w:hAnsi="Times New Roman" w:cs="Times New Roman"/>
          <w:i/>
          <w:iCs/>
          <w:sz w:val="28"/>
          <w:szCs w:val="28"/>
        </w:rPr>
        <w:t>Departamento Ejecutivo debe explicar, corregir y transparentar procedimientos que involucran fondos públicos</w:t>
      </w:r>
      <w:r w:rsidRPr="002C22D9">
        <w:rPr>
          <w:rFonts w:ascii="Times New Roman" w:hAnsi="Times New Roman" w:cs="Times New Roman"/>
          <w:sz w:val="28"/>
          <w:szCs w:val="28"/>
        </w:rPr>
        <w:t>”</w:t>
      </w:r>
      <w:r w:rsidR="00972487">
        <w:rPr>
          <w:rFonts w:ascii="Times New Roman" w:hAnsi="Times New Roman" w:cs="Times New Roman"/>
          <w:i/>
          <w:iCs/>
          <w:sz w:val="28"/>
          <w:szCs w:val="28"/>
        </w:rPr>
        <w:t xml:space="preserve"> </w:t>
      </w:r>
      <w:r w:rsidR="00972487">
        <w:rPr>
          <w:rFonts w:ascii="Times New Roman" w:hAnsi="Times New Roman" w:cs="Times New Roman"/>
          <w:sz w:val="28"/>
          <w:szCs w:val="28"/>
        </w:rPr>
        <w:t>(sic)</w:t>
      </w:r>
      <w:r w:rsidR="00546D23">
        <w:rPr>
          <w:rFonts w:ascii="Times New Roman" w:hAnsi="Times New Roman" w:cs="Times New Roman"/>
          <w:sz w:val="28"/>
          <w:szCs w:val="28"/>
        </w:rPr>
        <w:t>,</w:t>
      </w:r>
      <w:r w:rsidRPr="002C22D9">
        <w:rPr>
          <w:rFonts w:ascii="Times New Roman" w:hAnsi="Times New Roman" w:cs="Times New Roman"/>
          <w:i/>
          <w:iCs/>
          <w:sz w:val="28"/>
          <w:szCs w:val="28"/>
        </w:rPr>
        <w:t xml:space="preserve"> </w:t>
      </w:r>
      <w:r w:rsidRPr="002C22D9">
        <w:rPr>
          <w:rFonts w:ascii="Times New Roman" w:hAnsi="Times New Roman" w:cs="Times New Roman"/>
          <w:sz w:val="28"/>
          <w:szCs w:val="28"/>
        </w:rPr>
        <w:t xml:space="preserve">amerita que el Concejo </w:t>
      </w:r>
      <w:r w:rsidR="0028739B" w:rsidRPr="002C22D9">
        <w:rPr>
          <w:rFonts w:ascii="Times New Roman" w:hAnsi="Times New Roman" w:cs="Times New Roman"/>
          <w:sz w:val="28"/>
          <w:szCs w:val="28"/>
        </w:rPr>
        <w:t>Deliberante en</w:t>
      </w:r>
      <w:r w:rsidRPr="002C22D9">
        <w:rPr>
          <w:rFonts w:ascii="Times New Roman" w:hAnsi="Times New Roman" w:cs="Times New Roman"/>
          <w:sz w:val="28"/>
          <w:szCs w:val="28"/>
        </w:rPr>
        <w:t xml:space="preserve"> uso de sus facultades</w:t>
      </w:r>
      <w:r w:rsidR="00F75E61">
        <w:rPr>
          <w:rFonts w:ascii="Times New Roman" w:hAnsi="Times New Roman" w:cs="Times New Roman"/>
          <w:sz w:val="28"/>
          <w:szCs w:val="28"/>
        </w:rPr>
        <w:t>:</w:t>
      </w:r>
    </w:p>
    <w:p w14:paraId="7543A2DD" w14:textId="74ACD83E" w:rsidR="00F75E61" w:rsidRDefault="00FB4506" w:rsidP="008E5AF1">
      <w:pPr>
        <w:pStyle w:val="Prrafodelista"/>
        <w:numPr>
          <w:ilvl w:val="0"/>
          <w:numId w:val="17"/>
        </w:numPr>
        <w:tabs>
          <w:tab w:val="left" w:pos="1992"/>
        </w:tabs>
        <w:jc w:val="both"/>
        <w:rPr>
          <w:rFonts w:ascii="Times New Roman" w:hAnsi="Times New Roman" w:cs="Times New Roman"/>
          <w:sz w:val="28"/>
          <w:szCs w:val="28"/>
        </w:rPr>
      </w:pPr>
      <w:r>
        <w:rPr>
          <w:rFonts w:ascii="Times New Roman" w:hAnsi="Times New Roman" w:cs="Times New Roman"/>
          <w:sz w:val="28"/>
          <w:szCs w:val="28"/>
        </w:rPr>
        <w:t xml:space="preserve">Convoque </w:t>
      </w:r>
      <w:r w:rsidR="006B2398">
        <w:rPr>
          <w:rFonts w:ascii="Times New Roman" w:hAnsi="Times New Roman" w:cs="Times New Roman"/>
          <w:sz w:val="28"/>
          <w:szCs w:val="28"/>
        </w:rPr>
        <w:t>al Intendente Municipal Francisco Rec</w:t>
      </w:r>
      <w:r w:rsidR="00C62CDC">
        <w:rPr>
          <w:rFonts w:ascii="Times New Roman" w:hAnsi="Times New Roman" w:cs="Times New Roman"/>
          <w:sz w:val="28"/>
          <w:szCs w:val="28"/>
        </w:rPr>
        <w:t>oulat y al Secretario de Hacienda Alfredo L. Zambiasio</w:t>
      </w:r>
      <w:r w:rsidR="007815F9">
        <w:rPr>
          <w:rFonts w:ascii="Times New Roman" w:hAnsi="Times New Roman" w:cs="Times New Roman"/>
          <w:sz w:val="28"/>
          <w:szCs w:val="28"/>
        </w:rPr>
        <w:t xml:space="preserve"> </w:t>
      </w:r>
      <w:r w:rsidR="00E119C2">
        <w:rPr>
          <w:rFonts w:ascii="Times New Roman" w:hAnsi="Times New Roman" w:cs="Times New Roman"/>
          <w:sz w:val="28"/>
          <w:szCs w:val="28"/>
        </w:rPr>
        <w:t xml:space="preserve">a los fines de dar explicaciones </w:t>
      </w:r>
      <w:r w:rsidR="00F00192">
        <w:rPr>
          <w:rFonts w:ascii="Times New Roman" w:hAnsi="Times New Roman" w:cs="Times New Roman"/>
          <w:sz w:val="28"/>
          <w:szCs w:val="28"/>
        </w:rPr>
        <w:t xml:space="preserve">acerca de los informes conclusivos de la División Relatora confirmados por </w:t>
      </w:r>
      <w:r w:rsidR="0014747B">
        <w:rPr>
          <w:rFonts w:ascii="Times New Roman" w:hAnsi="Times New Roman" w:cs="Times New Roman"/>
          <w:sz w:val="28"/>
          <w:szCs w:val="28"/>
        </w:rPr>
        <w:t>el Tribunal de Cuentas</w:t>
      </w:r>
      <w:r w:rsidR="00A76E0A">
        <w:rPr>
          <w:rFonts w:ascii="Times New Roman" w:hAnsi="Times New Roman" w:cs="Times New Roman"/>
          <w:sz w:val="28"/>
          <w:szCs w:val="28"/>
        </w:rPr>
        <w:t>.</w:t>
      </w:r>
    </w:p>
    <w:p w14:paraId="3C7F5842" w14:textId="4112E0BF" w:rsidR="0029313A" w:rsidRDefault="00091926" w:rsidP="008E5AF1">
      <w:pPr>
        <w:pStyle w:val="Prrafodelista"/>
        <w:numPr>
          <w:ilvl w:val="0"/>
          <w:numId w:val="17"/>
        </w:numPr>
        <w:tabs>
          <w:tab w:val="left" w:pos="1992"/>
        </w:tabs>
        <w:jc w:val="both"/>
        <w:rPr>
          <w:rFonts w:ascii="Times New Roman" w:hAnsi="Times New Roman" w:cs="Times New Roman"/>
          <w:sz w:val="28"/>
          <w:szCs w:val="28"/>
        </w:rPr>
      </w:pPr>
      <w:r>
        <w:rPr>
          <w:rFonts w:ascii="Times New Roman" w:hAnsi="Times New Roman" w:cs="Times New Roman"/>
          <w:sz w:val="28"/>
          <w:szCs w:val="28"/>
        </w:rPr>
        <w:t>Solicit</w:t>
      </w:r>
      <w:r w:rsidR="00A16F32">
        <w:rPr>
          <w:rFonts w:ascii="Times New Roman" w:hAnsi="Times New Roman" w:cs="Times New Roman"/>
          <w:sz w:val="28"/>
          <w:szCs w:val="28"/>
        </w:rPr>
        <w:t xml:space="preserve">e </w:t>
      </w:r>
      <w:r>
        <w:rPr>
          <w:rFonts w:ascii="Times New Roman" w:hAnsi="Times New Roman" w:cs="Times New Roman"/>
          <w:sz w:val="28"/>
          <w:szCs w:val="28"/>
        </w:rPr>
        <w:t xml:space="preserve">al Ejecutivo Local </w:t>
      </w:r>
      <w:r w:rsidR="007831D5">
        <w:rPr>
          <w:rFonts w:ascii="Times New Roman" w:hAnsi="Times New Roman" w:cs="Times New Roman"/>
          <w:sz w:val="28"/>
          <w:szCs w:val="28"/>
        </w:rPr>
        <w:t xml:space="preserve">que medidas correctivas </w:t>
      </w:r>
      <w:r w:rsidR="007476AE">
        <w:rPr>
          <w:rFonts w:ascii="Times New Roman" w:hAnsi="Times New Roman" w:cs="Times New Roman"/>
          <w:sz w:val="28"/>
          <w:szCs w:val="28"/>
        </w:rPr>
        <w:t>han aplicado para transp</w:t>
      </w:r>
      <w:r w:rsidR="0084751F">
        <w:rPr>
          <w:rFonts w:ascii="Times New Roman" w:hAnsi="Times New Roman" w:cs="Times New Roman"/>
          <w:sz w:val="28"/>
          <w:szCs w:val="28"/>
        </w:rPr>
        <w:t>arentar el manejo de los fondos público</w:t>
      </w:r>
      <w:r w:rsidR="006621E6">
        <w:rPr>
          <w:rFonts w:ascii="Times New Roman" w:hAnsi="Times New Roman" w:cs="Times New Roman"/>
          <w:sz w:val="28"/>
          <w:szCs w:val="28"/>
        </w:rPr>
        <w:t>s.</w:t>
      </w:r>
    </w:p>
    <w:p w14:paraId="0057C1E5" w14:textId="140A4A7B" w:rsidR="006621E6" w:rsidRDefault="006621E6" w:rsidP="008E5AF1">
      <w:pPr>
        <w:pStyle w:val="Prrafodelista"/>
        <w:numPr>
          <w:ilvl w:val="0"/>
          <w:numId w:val="17"/>
        </w:numPr>
        <w:tabs>
          <w:tab w:val="left" w:pos="1992"/>
        </w:tabs>
        <w:jc w:val="both"/>
        <w:rPr>
          <w:rFonts w:ascii="Times New Roman" w:hAnsi="Times New Roman" w:cs="Times New Roman"/>
          <w:sz w:val="28"/>
          <w:szCs w:val="28"/>
        </w:rPr>
      </w:pPr>
      <w:r>
        <w:rPr>
          <w:rFonts w:ascii="Times New Roman" w:hAnsi="Times New Roman" w:cs="Times New Roman"/>
          <w:sz w:val="28"/>
          <w:szCs w:val="28"/>
        </w:rPr>
        <w:t>Solicit</w:t>
      </w:r>
      <w:r w:rsidR="00A16F32">
        <w:rPr>
          <w:rFonts w:ascii="Times New Roman" w:hAnsi="Times New Roman" w:cs="Times New Roman"/>
          <w:sz w:val="28"/>
          <w:szCs w:val="28"/>
        </w:rPr>
        <w:t>e</w:t>
      </w:r>
      <w:r>
        <w:rPr>
          <w:rFonts w:ascii="Times New Roman" w:hAnsi="Times New Roman" w:cs="Times New Roman"/>
          <w:sz w:val="28"/>
          <w:szCs w:val="28"/>
        </w:rPr>
        <w:t xml:space="preserve"> al Ejecutivo Local que medidas </w:t>
      </w:r>
      <w:r w:rsidR="00840DEF">
        <w:rPr>
          <w:rFonts w:ascii="Times New Roman" w:hAnsi="Times New Roman" w:cs="Times New Roman"/>
          <w:sz w:val="28"/>
          <w:szCs w:val="28"/>
        </w:rPr>
        <w:t>han aplicado para garantizar</w:t>
      </w:r>
      <w:r w:rsidR="00864915">
        <w:rPr>
          <w:rFonts w:ascii="Times New Roman" w:hAnsi="Times New Roman" w:cs="Times New Roman"/>
          <w:sz w:val="28"/>
          <w:szCs w:val="28"/>
        </w:rPr>
        <w:t xml:space="preserve"> a </w:t>
      </w:r>
      <w:r w:rsidR="00840DEF">
        <w:rPr>
          <w:rFonts w:ascii="Times New Roman" w:hAnsi="Times New Roman" w:cs="Times New Roman"/>
          <w:sz w:val="28"/>
          <w:szCs w:val="28"/>
        </w:rPr>
        <w:t xml:space="preserve">la comunidad de Trenque Lauquen </w:t>
      </w:r>
      <w:r w:rsidR="00864915">
        <w:rPr>
          <w:rFonts w:ascii="Times New Roman" w:hAnsi="Times New Roman" w:cs="Times New Roman"/>
          <w:sz w:val="28"/>
          <w:szCs w:val="28"/>
        </w:rPr>
        <w:t xml:space="preserve">el derecho al acceso </w:t>
      </w:r>
      <w:r w:rsidR="00E37AA3">
        <w:rPr>
          <w:rFonts w:ascii="Times New Roman" w:hAnsi="Times New Roman" w:cs="Times New Roman"/>
          <w:sz w:val="28"/>
          <w:szCs w:val="28"/>
        </w:rPr>
        <w:t xml:space="preserve">a la información pública y a la comunicación </w:t>
      </w:r>
      <w:r w:rsidR="00E37AA3" w:rsidRPr="00292D4F">
        <w:rPr>
          <w:rFonts w:ascii="Times New Roman" w:hAnsi="Times New Roman" w:cs="Times New Roman"/>
          <w:sz w:val="24"/>
          <w:szCs w:val="24"/>
        </w:rPr>
        <w:t xml:space="preserve">(art. 12, inciso </w:t>
      </w:r>
      <w:r w:rsidR="00B446DD" w:rsidRPr="00292D4F">
        <w:rPr>
          <w:rFonts w:ascii="Times New Roman" w:hAnsi="Times New Roman" w:cs="Times New Roman"/>
          <w:sz w:val="24"/>
          <w:szCs w:val="24"/>
        </w:rPr>
        <w:t>4, Carta Magna provincial)</w:t>
      </w:r>
    </w:p>
    <w:p w14:paraId="384DFE12" w14:textId="45CDF28E" w:rsidR="0063066B" w:rsidRDefault="008F231E" w:rsidP="007B5B97">
      <w:pPr>
        <w:pStyle w:val="Prrafodelista"/>
        <w:numPr>
          <w:ilvl w:val="0"/>
          <w:numId w:val="17"/>
        </w:numPr>
        <w:tabs>
          <w:tab w:val="left" w:pos="1992"/>
        </w:tabs>
        <w:jc w:val="both"/>
        <w:rPr>
          <w:rFonts w:ascii="Times New Roman" w:hAnsi="Times New Roman" w:cs="Times New Roman"/>
          <w:sz w:val="28"/>
          <w:szCs w:val="28"/>
        </w:rPr>
      </w:pPr>
      <w:r w:rsidRPr="00A73F89">
        <w:rPr>
          <w:rFonts w:ascii="Times New Roman" w:hAnsi="Times New Roman" w:cs="Times New Roman"/>
          <w:sz w:val="28"/>
          <w:szCs w:val="28"/>
        </w:rPr>
        <w:t>Apli</w:t>
      </w:r>
      <w:r w:rsidR="00A16F32">
        <w:rPr>
          <w:rFonts w:ascii="Times New Roman" w:hAnsi="Times New Roman" w:cs="Times New Roman"/>
          <w:sz w:val="28"/>
          <w:szCs w:val="28"/>
        </w:rPr>
        <w:t>que</w:t>
      </w:r>
      <w:r w:rsidR="00282722" w:rsidRPr="00A73F89">
        <w:rPr>
          <w:rFonts w:ascii="Times New Roman" w:hAnsi="Times New Roman" w:cs="Times New Roman"/>
          <w:sz w:val="28"/>
          <w:szCs w:val="28"/>
        </w:rPr>
        <w:t xml:space="preserve"> </w:t>
      </w:r>
      <w:r w:rsidRPr="00A73F89">
        <w:rPr>
          <w:rFonts w:ascii="Times New Roman" w:hAnsi="Times New Roman" w:cs="Times New Roman"/>
          <w:sz w:val="28"/>
          <w:szCs w:val="28"/>
        </w:rPr>
        <w:t>el</w:t>
      </w:r>
      <w:r w:rsidR="00282722" w:rsidRPr="00A73F89">
        <w:rPr>
          <w:rFonts w:ascii="Times New Roman" w:hAnsi="Times New Roman" w:cs="Times New Roman"/>
          <w:sz w:val="28"/>
          <w:szCs w:val="28"/>
        </w:rPr>
        <w:t xml:space="preserve"> </w:t>
      </w:r>
      <w:r w:rsidR="00B35806" w:rsidRPr="00A73F89">
        <w:rPr>
          <w:rFonts w:ascii="Times New Roman" w:hAnsi="Times New Roman" w:cs="Times New Roman"/>
          <w:sz w:val="28"/>
          <w:szCs w:val="28"/>
        </w:rPr>
        <w:t>artículo</w:t>
      </w:r>
      <w:r w:rsidR="00282722" w:rsidRPr="00A73F89">
        <w:rPr>
          <w:rFonts w:ascii="Times New Roman" w:hAnsi="Times New Roman" w:cs="Times New Roman"/>
          <w:sz w:val="28"/>
          <w:szCs w:val="28"/>
        </w:rPr>
        <w:t xml:space="preserve"> 249 de la Ley </w:t>
      </w:r>
      <w:r w:rsidR="00B35806" w:rsidRPr="00A73F89">
        <w:rPr>
          <w:rFonts w:ascii="Times New Roman" w:hAnsi="Times New Roman" w:cs="Times New Roman"/>
          <w:sz w:val="28"/>
          <w:szCs w:val="28"/>
        </w:rPr>
        <w:t xml:space="preserve">Orgánica de las </w:t>
      </w:r>
      <w:r w:rsidRPr="00A73F89">
        <w:rPr>
          <w:rFonts w:ascii="Times New Roman" w:hAnsi="Times New Roman" w:cs="Times New Roman"/>
          <w:sz w:val="28"/>
          <w:szCs w:val="28"/>
        </w:rPr>
        <w:t>Municipalidades</w:t>
      </w:r>
      <w:r w:rsidR="00743673">
        <w:rPr>
          <w:rFonts w:ascii="Times New Roman" w:hAnsi="Times New Roman" w:cs="Times New Roman"/>
          <w:sz w:val="28"/>
          <w:szCs w:val="28"/>
        </w:rPr>
        <w:t>,</w:t>
      </w:r>
      <w:r w:rsidR="00102CFF" w:rsidRPr="00A73F89">
        <w:rPr>
          <w:rFonts w:ascii="Times New Roman" w:hAnsi="Times New Roman" w:cs="Times New Roman"/>
          <w:sz w:val="28"/>
          <w:szCs w:val="28"/>
        </w:rPr>
        <w:t xml:space="preserve"> </w:t>
      </w:r>
      <w:r w:rsidR="001276AD" w:rsidRPr="00A73F89">
        <w:rPr>
          <w:rFonts w:ascii="Times New Roman" w:hAnsi="Times New Roman" w:cs="Times New Roman"/>
          <w:sz w:val="28"/>
          <w:szCs w:val="28"/>
        </w:rPr>
        <w:t>en cuanto el Intendente</w:t>
      </w:r>
      <w:r w:rsidR="008F330B">
        <w:rPr>
          <w:rFonts w:ascii="Times New Roman" w:hAnsi="Times New Roman" w:cs="Times New Roman"/>
          <w:sz w:val="28"/>
          <w:szCs w:val="28"/>
        </w:rPr>
        <w:t xml:space="preserve"> Recoulat</w:t>
      </w:r>
      <w:r w:rsidR="007D2353">
        <w:rPr>
          <w:rFonts w:ascii="Times New Roman" w:hAnsi="Times New Roman" w:cs="Times New Roman"/>
          <w:sz w:val="28"/>
          <w:szCs w:val="28"/>
        </w:rPr>
        <w:t xml:space="preserve"> </w:t>
      </w:r>
      <w:r w:rsidR="001276AD" w:rsidRPr="00A73F89">
        <w:rPr>
          <w:rFonts w:ascii="Times New Roman" w:hAnsi="Times New Roman" w:cs="Times New Roman"/>
          <w:sz w:val="28"/>
          <w:szCs w:val="28"/>
        </w:rPr>
        <w:t>ha</w:t>
      </w:r>
      <w:r w:rsidR="00233C05" w:rsidRPr="00A73F89">
        <w:rPr>
          <w:rFonts w:ascii="Times New Roman" w:hAnsi="Times New Roman" w:cs="Times New Roman"/>
          <w:sz w:val="28"/>
          <w:szCs w:val="28"/>
        </w:rPr>
        <w:t xml:space="preserve"> </w:t>
      </w:r>
      <w:r w:rsidR="002559ED" w:rsidRPr="00A73F89">
        <w:rPr>
          <w:rFonts w:ascii="Times New Roman" w:hAnsi="Times New Roman" w:cs="Times New Roman"/>
          <w:sz w:val="28"/>
          <w:szCs w:val="28"/>
        </w:rPr>
        <w:t>cometido transgresiones</w:t>
      </w:r>
      <w:r w:rsidR="00743673">
        <w:rPr>
          <w:rFonts w:ascii="Times New Roman" w:hAnsi="Times New Roman" w:cs="Times New Roman"/>
          <w:sz w:val="28"/>
          <w:szCs w:val="28"/>
        </w:rPr>
        <w:t xml:space="preserve"> </w:t>
      </w:r>
      <w:r w:rsidR="002559ED" w:rsidRPr="00A73F89">
        <w:rPr>
          <w:rFonts w:ascii="Times New Roman" w:hAnsi="Times New Roman" w:cs="Times New Roman"/>
          <w:sz w:val="28"/>
          <w:szCs w:val="28"/>
        </w:rPr>
        <w:t xml:space="preserve">y </w:t>
      </w:r>
      <w:r w:rsidR="00A73F89" w:rsidRPr="00A73F89">
        <w:rPr>
          <w:rFonts w:ascii="Times New Roman" w:hAnsi="Times New Roman" w:cs="Times New Roman"/>
          <w:sz w:val="28"/>
          <w:szCs w:val="28"/>
        </w:rPr>
        <w:t>n</w:t>
      </w:r>
      <w:r w:rsidR="002559ED" w:rsidRPr="00A73F89">
        <w:rPr>
          <w:rFonts w:ascii="Times New Roman" w:hAnsi="Times New Roman" w:cs="Times New Roman"/>
          <w:sz w:val="28"/>
          <w:szCs w:val="28"/>
        </w:rPr>
        <w:t>egligencias reiteradas que califi</w:t>
      </w:r>
      <w:r w:rsidR="0072507F">
        <w:rPr>
          <w:rFonts w:ascii="Times New Roman" w:hAnsi="Times New Roman" w:cs="Times New Roman"/>
          <w:sz w:val="28"/>
          <w:szCs w:val="28"/>
        </w:rPr>
        <w:t>can</w:t>
      </w:r>
      <w:r w:rsidR="002559ED" w:rsidRPr="00A73F89">
        <w:rPr>
          <w:rFonts w:ascii="Times New Roman" w:hAnsi="Times New Roman" w:cs="Times New Roman"/>
          <w:sz w:val="28"/>
          <w:szCs w:val="28"/>
        </w:rPr>
        <w:t xml:space="preserve"> de grave</w:t>
      </w:r>
      <w:r w:rsidR="009467C1">
        <w:rPr>
          <w:rFonts w:ascii="Times New Roman" w:hAnsi="Times New Roman" w:cs="Times New Roman"/>
          <w:sz w:val="28"/>
          <w:szCs w:val="28"/>
        </w:rPr>
        <w:t>dad institucional</w:t>
      </w:r>
      <w:r w:rsidR="00D36852">
        <w:rPr>
          <w:rFonts w:ascii="Times New Roman" w:hAnsi="Times New Roman" w:cs="Times New Roman"/>
          <w:sz w:val="28"/>
          <w:szCs w:val="28"/>
        </w:rPr>
        <w:t>, co</w:t>
      </w:r>
      <w:r w:rsidR="00C4650E">
        <w:rPr>
          <w:rFonts w:ascii="Times New Roman" w:hAnsi="Times New Roman" w:cs="Times New Roman"/>
          <w:sz w:val="28"/>
          <w:szCs w:val="28"/>
        </w:rPr>
        <w:t xml:space="preserve">mo se </w:t>
      </w:r>
      <w:r w:rsidR="008D379C">
        <w:rPr>
          <w:rFonts w:ascii="Times New Roman" w:hAnsi="Times New Roman" w:cs="Times New Roman"/>
          <w:sz w:val="28"/>
          <w:szCs w:val="28"/>
        </w:rPr>
        <w:t>desprende de</w:t>
      </w:r>
      <w:r w:rsidR="00D36852">
        <w:rPr>
          <w:rFonts w:ascii="Times New Roman" w:hAnsi="Times New Roman" w:cs="Times New Roman"/>
          <w:sz w:val="28"/>
          <w:szCs w:val="28"/>
        </w:rPr>
        <w:t xml:space="preserve"> los </w:t>
      </w:r>
      <w:r w:rsidR="004F7778">
        <w:rPr>
          <w:rFonts w:ascii="Times New Roman" w:hAnsi="Times New Roman" w:cs="Times New Roman"/>
          <w:sz w:val="28"/>
          <w:szCs w:val="28"/>
        </w:rPr>
        <w:t>informes conclusivos del Tribunal de Cuentas</w:t>
      </w:r>
    </w:p>
    <w:p w14:paraId="362890DF" w14:textId="0F4189FE" w:rsidR="00B870E4" w:rsidRPr="00734EDD" w:rsidRDefault="008F330B" w:rsidP="00734EDD">
      <w:pPr>
        <w:pStyle w:val="Prrafodelista"/>
        <w:numPr>
          <w:ilvl w:val="0"/>
          <w:numId w:val="17"/>
        </w:numPr>
        <w:tabs>
          <w:tab w:val="left" w:pos="1992"/>
        </w:tabs>
        <w:jc w:val="both"/>
        <w:rPr>
          <w:rFonts w:ascii="Times New Roman" w:hAnsi="Times New Roman" w:cs="Times New Roman"/>
          <w:sz w:val="28"/>
          <w:szCs w:val="28"/>
        </w:rPr>
      </w:pPr>
      <w:r>
        <w:rPr>
          <w:rFonts w:ascii="Times New Roman" w:hAnsi="Times New Roman" w:cs="Times New Roman"/>
          <w:sz w:val="28"/>
          <w:szCs w:val="28"/>
        </w:rPr>
        <w:t xml:space="preserve">Sancionar a la Concejal </w:t>
      </w:r>
      <w:r w:rsidR="00CE6354">
        <w:rPr>
          <w:rFonts w:ascii="Times New Roman" w:hAnsi="Times New Roman" w:cs="Times New Roman"/>
          <w:sz w:val="28"/>
          <w:szCs w:val="28"/>
        </w:rPr>
        <w:t xml:space="preserve">Marta Bathis, en función de </w:t>
      </w:r>
      <w:r w:rsidR="00745D7E">
        <w:rPr>
          <w:rFonts w:ascii="Times New Roman" w:hAnsi="Times New Roman" w:cs="Times New Roman"/>
          <w:sz w:val="28"/>
          <w:szCs w:val="28"/>
        </w:rPr>
        <w:t>las observaciones del Tribunal de Cuentas</w:t>
      </w:r>
      <w:r w:rsidR="006D1C30">
        <w:rPr>
          <w:rFonts w:ascii="Times New Roman" w:hAnsi="Times New Roman" w:cs="Times New Roman"/>
          <w:sz w:val="28"/>
          <w:szCs w:val="28"/>
        </w:rPr>
        <w:t xml:space="preserve">, conforme </w:t>
      </w:r>
      <w:r w:rsidR="004F7778">
        <w:rPr>
          <w:rFonts w:ascii="Times New Roman" w:hAnsi="Times New Roman" w:cs="Times New Roman"/>
          <w:sz w:val="28"/>
          <w:szCs w:val="28"/>
        </w:rPr>
        <w:t>a</w:t>
      </w:r>
      <w:r w:rsidR="00182F83">
        <w:rPr>
          <w:rFonts w:ascii="Times New Roman" w:hAnsi="Times New Roman" w:cs="Times New Roman"/>
          <w:sz w:val="28"/>
          <w:szCs w:val="28"/>
        </w:rPr>
        <w:t>l artículo</w:t>
      </w:r>
      <w:r w:rsidR="00306ED0">
        <w:rPr>
          <w:rFonts w:ascii="Times New Roman" w:hAnsi="Times New Roman" w:cs="Times New Roman"/>
          <w:sz w:val="28"/>
          <w:szCs w:val="28"/>
        </w:rPr>
        <w:t xml:space="preserve"> 255 </w:t>
      </w:r>
      <w:r w:rsidR="007D2353">
        <w:rPr>
          <w:rFonts w:ascii="Times New Roman" w:hAnsi="Times New Roman" w:cs="Times New Roman"/>
          <w:sz w:val="28"/>
          <w:szCs w:val="28"/>
        </w:rPr>
        <w:t>L.O.M.</w:t>
      </w:r>
    </w:p>
    <w:p w14:paraId="56B1E9FA" w14:textId="0E5288AB" w:rsidR="00D555A8" w:rsidRDefault="00D555A8" w:rsidP="00D555A8">
      <w:pPr>
        <w:tabs>
          <w:tab w:val="left" w:pos="1992"/>
        </w:tabs>
        <w:jc w:val="both"/>
        <w:rPr>
          <w:rFonts w:ascii="Times New Roman" w:hAnsi="Times New Roman" w:cs="Times New Roman"/>
          <w:sz w:val="28"/>
          <w:szCs w:val="28"/>
        </w:rPr>
      </w:pPr>
      <w:r>
        <w:rPr>
          <w:rFonts w:ascii="Times New Roman" w:hAnsi="Times New Roman" w:cs="Times New Roman"/>
          <w:sz w:val="28"/>
          <w:szCs w:val="28"/>
        </w:rPr>
        <w:t xml:space="preserve">Buenos Aires, </w:t>
      </w:r>
      <w:r w:rsidR="00B870E4">
        <w:rPr>
          <w:rFonts w:ascii="Times New Roman" w:hAnsi="Times New Roman" w:cs="Times New Roman"/>
          <w:sz w:val="28"/>
          <w:szCs w:val="28"/>
        </w:rPr>
        <w:t>28 de Junio de 2026</w:t>
      </w:r>
    </w:p>
    <w:p w14:paraId="4F9C16F9" w14:textId="5B033185" w:rsidR="00B870E4" w:rsidRDefault="00B870E4" w:rsidP="00734EDD">
      <w:pPr>
        <w:tabs>
          <w:tab w:val="left" w:pos="1992"/>
        </w:tabs>
        <w:spacing w:after="0"/>
        <w:jc w:val="right"/>
        <w:rPr>
          <w:rFonts w:ascii="Times New Roman" w:hAnsi="Times New Roman" w:cs="Times New Roman"/>
          <w:sz w:val="28"/>
          <w:szCs w:val="28"/>
        </w:rPr>
      </w:pPr>
      <w:r>
        <w:rPr>
          <w:rFonts w:ascii="Times New Roman" w:hAnsi="Times New Roman" w:cs="Times New Roman"/>
          <w:sz w:val="28"/>
          <w:szCs w:val="28"/>
        </w:rPr>
        <w:t>Miguel Santos Vidal</w:t>
      </w:r>
    </w:p>
    <w:p w14:paraId="367A00EC" w14:textId="277B73AD" w:rsidR="00734EDD" w:rsidRDefault="00465011" w:rsidP="001715AE">
      <w:pPr>
        <w:tabs>
          <w:tab w:val="left" w:pos="1992"/>
        </w:tabs>
        <w:jc w:val="center"/>
        <w:rPr>
          <w:rFonts w:ascii="Times New Roman" w:hAnsi="Times New Roman" w:cs="Times New Roman"/>
          <w:sz w:val="20"/>
          <w:szCs w:val="20"/>
        </w:rPr>
      </w:pPr>
      <w:r>
        <w:rPr>
          <w:rFonts w:ascii="Times New Roman" w:hAnsi="Times New Roman" w:cs="Times New Roman"/>
          <w:sz w:val="20"/>
          <w:szCs w:val="20"/>
        </w:rPr>
        <w:t xml:space="preserve">                                                                                                                                 </w:t>
      </w:r>
      <w:r w:rsidRPr="00465011">
        <w:rPr>
          <w:rFonts w:ascii="Times New Roman" w:hAnsi="Times New Roman" w:cs="Times New Roman"/>
          <w:sz w:val="20"/>
          <w:szCs w:val="20"/>
        </w:rPr>
        <w:t>D.N.I. 10.747.732</w:t>
      </w:r>
    </w:p>
    <w:p w14:paraId="29F1E178" w14:textId="77777777" w:rsidR="001715AE" w:rsidRDefault="001715AE" w:rsidP="001715AE">
      <w:pPr>
        <w:tabs>
          <w:tab w:val="left" w:pos="1992"/>
        </w:tabs>
        <w:jc w:val="both"/>
        <w:rPr>
          <w:rFonts w:ascii="Times New Roman" w:hAnsi="Times New Roman" w:cs="Times New Roman"/>
          <w:sz w:val="20"/>
          <w:szCs w:val="20"/>
        </w:rPr>
      </w:pPr>
    </w:p>
    <w:p w14:paraId="68A16B15" w14:textId="7BC3C559" w:rsidR="001715AE" w:rsidRDefault="006C2615" w:rsidP="001715AE">
      <w:pPr>
        <w:rPr>
          <w:rFonts w:ascii="Times New Roman" w:hAnsi="Times New Roman" w:cs="Times New Roman"/>
          <w:b/>
          <w:bCs/>
          <w:sz w:val="24"/>
          <w:szCs w:val="24"/>
        </w:rPr>
      </w:pPr>
      <w:r>
        <w:rPr>
          <w:rFonts w:ascii="Times New Roman" w:hAnsi="Times New Roman" w:cs="Times New Roman"/>
          <w:b/>
          <w:bCs/>
          <w:sz w:val="24"/>
          <w:szCs w:val="24"/>
        </w:rPr>
        <w:t>Misceláneas</w:t>
      </w:r>
    </w:p>
    <w:p w14:paraId="118097DD" w14:textId="187BAF9F" w:rsidR="007C4180" w:rsidRDefault="006C2615" w:rsidP="00034F2E">
      <w:pPr>
        <w:jc w:val="both"/>
        <w:rPr>
          <w:rFonts w:ascii="Times New Roman" w:hAnsi="Times New Roman" w:cs="Times New Roman"/>
          <w:sz w:val="24"/>
          <w:szCs w:val="24"/>
        </w:rPr>
      </w:pPr>
      <w:r w:rsidRPr="006C65C3">
        <w:rPr>
          <w:rFonts w:ascii="Times New Roman" w:hAnsi="Times New Roman" w:cs="Times New Roman"/>
          <w:sz w:val="24"/>
          <w:szCs w:val="24"/>
        </w:rPr>
        <w:t xml:space="preserve">Resulta </w:t>
      </w:r>
      <w:r w:rsidR="00423087" w:rsidRPr="006C65C3">
        <w:rPr>
          <w:rFonts w:ascii="Times New Roman" w:hAnsi="Times New Roman" w:cs="Times New Roman"/>
          <w:sz w:val="24"/>
          <w:szCs w:val="24"/>
        </w:rPr>
        <w:t xml:space="preserve">interesante </w:t>
      </w:r>
      <w:r w:rsidR="00262EB8">
        <w:rPr>
          <w:rFonts w:ascii="Times New Roman" w:hAnsi="Times New Roman" w:cs="Times New Roman"/>
          <w:sz w:val="24"/>
          <w:szCs w:val="24"/>
        </w:rPr>
        <w:t>contrastar</w:t>
      </w:r>
      <w:r w:rsidR="00423087" w:rsidRPr="006C65C3">
        <w:rPr>
          <w:rFonts w:ascii="Times New Roman" w:hAnsi="Times New Roman" w:cs="Times New Roman"/>
          <w:sz w:val="24"/>
          <w:szCs w:val="24"/>
        </w:rPr>
        <w:t xml:space="preserve"> las observaci</w:t>
      </w:r>
      <w:r w:rsidR="00AC11B3" w:rsidRPr="006C65C3">
        <w:rPr>
          <w:rFonts w:ascii="Times New Roman" w:hAnsi="Times New Roman" w:cs="Times New Roman"/>
          <w:sz w:val="24"/>
          <w:szCs w:val="24"/>
        </w:rPr>
        <w:t xml:space="preserve">ones del Tribunal de Cuentas </w:t>
      </w:r>
      <w:r w:rsidR="002001F2">
        <w:rPr>
          <w:rFonts w:ascii="Times New Roman" w:hAnsi="Times New Roman" w:cs="Times New Roman"/>
          <w:sz w:val="24"/>
          <w:szCs w:val="24"/>
        </w:rPr>
        <w:t>del Fallo 90</w:t>
      </w:r>
      <w:r w:rsidR="00E3306E">
        <w:rPr>
          <w:rFonts w:ascii="Times New Roman" w:hAnsi="Times New Roman" w:cs="Times New Roman"/>
          <w:sz w:val="24"/>
          <w:szCs w:val="24"/>
        </w:rPr>
        <w:t xml:space="preserve">/2026 </w:t>
      </w:r>
      <w:r w:rsidR="00AC11B3" w:rsidRPr="006C65C3">
        <w:rPr>
          <w:rFonts w:ascii="Times New Roman" w:hAnsi="Times New Roman" w:cs="Times New Roman"/>
          <w:sz w:val="24"/>
          <w:szCs w:val="24"/>
        </w:rPr>
        <w:t xml:space="preserve">y </w:t>
      </w:r>
      <w:r w:rsidR="00BF2235" w:rsidRPr="006C65C3">
        <w:rPr>
          <w:rFonts w:ascii="Times New Roman" w:hAnsi="Times New Roman" w:cs="Times New Roman"/>
          <w:sz w:val="24"/>
          <w:szCs w:val="24"/>
        </w:rPr>
        <w:t>las manifestaciones de los Concejales oficialistas</w:t>
      </w:r>
      <w:r w:rsidR="004818CD" w:rsidRPr="006C65C3">
        <w:rPr>
          <w:rFonts w:ascii="Times New Roman" w:hAnsi="Times New Roman" w:cs="Times New Roman"/>
          <w:sz w:val="24"/>
          <w:szCs w:val="24"/>
        </w:rPr>
        <w:t xml:space="preserve"> que propiciaron la aprobación de la</w:t>
      </w:r>
      <w:r w:rsidR="006C65C3" w:rsidRPr="006C65C3">
        <w:rPr>
          <w:rFonts w:ascii="Times New Roman" w:hAnsi="Times New Roman" w:cs="Times New Roman"/>
          <w:sz w:val="24"/>
          <w:szCs w:val="24"/>
        </w:rPr>
        <w:t xml:space="preserve"> </w:t>
      </w:r>
      <w:r w:rsidR="001715AE" w:rsidRPr="006C65C3">
        <w:rPr>
          <w:rFonts w:ascii="Times New Roman" w:hAnsi="Times New Roman" w:cs="Times New Roman"/>
          <w:sz w:val="24"/>
          <w:szCs w:val="24"/>
        </w:rPr>
        <w:t>Rendición de Cuentas 2024</w:t>
      </w:r>
      <w:r w:rsidR="003D32C6">
        <w:rPr>
          <w:rFonts w:ascii="Times New Roman" w:hAnsi="Times New Roman" w:cs="Times New Roman"/>
          <w:sz w:val="24"/>
          <w:szCs w:val="24"/>
        </w:rPr>
        <w:t>.</w:t>
      </w:r>
    </w:p>
    <w:p w14:paraId="1395FD1E" w14:textId="01115899" w:rsidR="001715AE" w:rsidRPr="006C65C3" w:rsidRDefault="001715AE" w:rsidP="00034F2E">
      <w:pPr>
        <w:jc w:val="both"/>
        <w:rPr>
          <w:rFonts w:ascii="Times New Roman" w:hAnsi="Times New Roman" w:cs="Times New Roman"/>
          <w:sz w:val="24"/>
          <w:szCs w:val="24"/>
        </w:rPr>
      </w:pPr>
      <w:r w:rsidRPr="006C65C3">
        <w:rPr>
          <w:rFonts w:ascii="Times New Roman" w:hAnsi="Times New Roman" w:cs="Times New Roman"/>
          <w:sz w:val="24"/>
          <w:szCs w:val="24"/>
        </w:rPr>
        <w:t xml:space="preserve"> La Concejal Monzó (JxC)  (Presidente de la Comisión de Hacienda, Presupuesto y Cuentas) en defensa de la aprobación de la Rendición de Cuentas manifestó: “</w:t>
      </w:r>
      <w:r w:rsidRPr="006C65C3">
        <w:rPr>
          <w:rFonts w:ascii="Times New Roman" w:hAnsi="Times New Roman" w:cs="Times New Roman"/>
          <w:i/>
          <w:iCs/>
          <w:sz w:val="24"/>
          <w:szCs w:val="24"/>
        </w:rPr>
        <w:t xml:space="preserve"> A esta altura como lo expresé anteriormente la rendición de cuentas ya tuvo una auditoría interna la realizó el Contador Municipal, quien es un funcionario que responde personal y solidariamente por los daños perjuicios y otras consecuencias emergentes de sus actos de incumplimiento. En la memoria de esta Rendición, en el apartado Movimientos de Fondos observados por el Contador Municipal vemos que</w:t>
      </w:r>
      <w:r w:rsidRPr="00131D61">
        <w:rPr>
          <w:rFonts w:ascii="Times New Roman" w:hAnsi="Times New Roman" w:cs="Times New Roman"/>
          <w:b/>
          <w:bCs/>
          <w:i/>
          <w:iCs/>
          <w:sz w:val="24"/>
          <w:szCs w:val="24"/>
        </w:rPr>
        <w:t xml:space="preserve"> no hubo ninguna orden de pago observada por la contaduría e insistidos por el Departamento Ejecutivo, lo que muestra cumplimiento normativo y administrativo</w:t>
      </w:r>
      <w:r w:rsidRPr="006C65C3">
        <w:rPr>
          <w:rFonts w:ascii="Times New Roman" w:hAnsi="Times New Roman" w:cs="Times New Roman"/>
          <w:i/>
          <w:iCs/>
          <w:sz w:val="24"/>
          <w:szCs w:val="24"/>
        </w:rPr>
        <w:t>. Esto quiere decir que estamos tratando un documento legítimo, validado técnica y normativamente, con toda la información publicada en tiempo y forma.</w:t>
      </w:r>
      <w:r w:rsidRPr="006C65C3">
        <w:rPr>
          <w:rFonts w:ascii="Times New Roman" w:hAnsi="Times New Roman" w:cs="Times New Roman"/>
          <w:sz w:val="24"/>
          <w:szCs w:val="24"/>
        </w:rPr>
        <w:t xml:space="preserve"> </w:t>
      </w:r>
    </w:p>
    <w:p w14:paraId="7C1C1E5E" w14:textId="77777777" w:rsidR="001715AE" w:rsidRPr="00E643FA" w:rsidRDefault="001715AE" w:rsidP="00034F2E">
      <w:pPr>
        <w:jc w:val="both"/>
        <w:rPr>
          <w:rFonts w:ascii="Times New Roman" w:hAnsi="Times New Roman" w:cs="Times New Roman"/>
          <w:b/>
          <w:bCs/>
          <w:i/>
          <w:iCs/>
          <w:sz w:val="24"/>
          <w:szCs w:val="24"/>
        </w:rPr>
      </w:pPr>
      <w:r>
        <w:rPr>
          <w:rFonts w:ascii="Times New Roman" w:hAnsi="Times New Roman" w:cs="Times New Roman"/>
          <w:sz w:val="24"/>
          <w:szCs w:val="24"/>
        </w:rPr>
        <w:t xml:space="preserve">Concejal Esteban Vidal (JxC) manifestó ante la exigencia de los concejales opositores de contar con más información: </w:t>
      </w:r>
      <w:r w:rsidRPr="00CB24FC">
        <w:rPr>
          <w:rFonts w:ascii="Times New Roman" w:hAnsi="Times New Roman" w:cs="Times New Roman"/>
          <w:i/>
          <w:iCs/>
          <w:sz w:val="24"/>
          <w:szCs w:val="24"/>
        </w:rPr>
        <w:t>“La Comisión de Hacienda funciona bien, se reciben</w:t>
      </w:r>
      <w:r>
        <w:rPr>
          <w:rFonts w:ascii="Times New Roman" w:hAnsi="Times New Roman" w:cs="Times New Roman"/>
          <w:i/>
          <w:iCs/>
          <w:sz w:val="24"/>
          <w:szCs w:val="24"/>
        </w:rPr>
        <w:t xml:space="preserve"> </w:t>
      </w:r>
      <w:r w:rsidRPr="004C074F">
        <w:rPr>
          <w:rFonts w:ascii="Times New Roman" w:hAnsi="Times New Roman" w:cs="Times New Roman"/>
          <w:i/>
          <w:iCs/>
          <w:sz w:val="24"/>
          <w:szCs w:val="24"/>
        </w:rPr>
        <w:t>generalmente las preguntas de la oposición y en general los Concejales del</w:t>
      </w:r>
      <w:r>
        <w:rPr>
          <w:rFonts w:ascii="Times New Roman" w:hAnsi="Times New Roman" w:cs="Times New Roman"/>
          <w:i/>
          <w:iCs/>
          <w:sz w:val="24"/>
          <w:szCs w:val="24"/>
        </w:rPr>
        <w:t xml:space="preserve"> </w:t>
      </w:r>
      <w:r w:rsidRPr="008648C1">
        <w:rPr>
          <w:rFonts w:ascii="Times New Roman" w:hAnsi="Times New Roman" w:cs="Times New Roman"/>
          <w:i/>
          <w:iCs/>
          <w:sz w:val="24"/>
          <w:szCs w:val="24"/>
        </w:rPr>
        <w:t>oficialismo lo que hacen es encargarse de conseguir la información, de hablar</w:t>
      </w:r>
      <w:r>
        <w:rPr>
          <w:rFonts w:ascii="Times New Roman" w:hAnsi="Times New Roman" w:cs="Times New Roman"/>
          <w:i/>
          <w:iCs/>
          <w:sz w:val="24"/>
          <w:szCs w:val="24"/>
        </w:rPr>
        <w:t xml:space="preserve"> </w:t>
      </w:r>
      <w:r w:rsidRPr="00885A27">
        <w:rPr>
          <w:rFonts w:ascii="Times New Roman" w:hAnsi="Times New Roman" w:cs="Times New Roman"/>
          <w:i/>
          <w:iCs/>
          <w:sz w:val="24"/>
          <w:szCs w:val="24"/>
        </w:rPr>
        <w:t xml:space="preserve">los funcionarios, de buscar la documentación y </w:t>
      </w:r>
      <w:r w:rsidRPr="00885A27">
        <w:rPr>
          <w:rFonts w:ascii="Times New Roman" w:hAnsi="Times New Roman" w:cs="Times New Roman"/>
          <w:b/>
          <w:bCs/>
          <w:i/>
          <w:iCs/>
          <w:sz w:val="24"/>
          <w:szCs w:val="24"/>
        </w:rPr>
        <w:t>presentarla</w:t>
      </w:r>
      <w:r w:rsidRPr="00885A27">
        <w:rPr>
          <w:rFonts w:ascii="Times New Roman" w:hAnsi="Times New Roman" w:cs="Times New Roman"/>
          <w:i/>
          <w:iCs/>
          <w:sz w:val="24"/>
          <w:szCs w:val="24"/>
        </w:rPr>
        <w:t xml:space="preserve"> </w:t>
      </w:r>
      <w:r w:rsidRPr="00885A27">
        <w:rPr>
          <w:rFonts w:ascii="Times New Roman" w:hAnsi="Times New Roman" w:cs="Times New Roman"/>
          <w:b/>
          <w:bCs/>
          <w:i/>
          <w:iCs/>
          <w:sz w:val="24"/>
          <w:szCs w:val="24"/>
        </w:rPr>
        <w:t>en</w:t>
      </w:r>
      <w:r w:rsidRPr="00885A27">
        <w:rPr>
          <w:rFonts w:ascii="Times New Roman" w:hAnsi="Times New Roman" w:cs="Times New Roman"/>
          <w:i/>
          <w:iCs/>
          <w:sz w:val="24"/>
          <w:szCs w:val="24"/>
        </w:rPr>
        <w:t xml:space="preserve"> </w:t>
      </w:r>
      <w:r w:rsidRPr="00885A27">
        <w:rPr>
          <w:rFonts w:ascii="Times New Roman" w:hAnsi="Times New Roman" w:cs="Times New Roman"/>
          <w:b/>
          <w:bCs/>
          <w:i/>
          <w:iCs/>
          <w:sz w:val="24"/>
          <w:szCs w:val="24"/>
        </w:rPr>
        <w:t>la</w:t>
      </w:r>
      <w:r w:rsidRPr="00885A27">
        <w:rPr>
          <w:rFonts w:ascii="Times New Roman" w:hAnsi="Times New Roman" w:cs="Times New Roman"/>
          <w:i/>
          <w:iCs/>
          <w:sz w:val="24"/>
          <w:szCs w:val="24"/>
        </w:rPr>
        <w:t xml:space="preserve"> </w:t>
      </w:r>
      <w:r w:rsidRPr="00885A27">
        <w:rPr>
          <w:rFonts w:ascii="Times New Roman" w:hAnsi="Times New Roman" w:cs="Times New Roman"/>
          <w:b/>
          <w:bCs/>
          <w:i/>
          <w:iCs/>
          <w:sz w:val="24"/>
          <w:szCs w:val="24"/>
        </w:rPr>
        <w:t>mejor</w:t>
      </w:r>
      <w:r w:rsidRPr="00885A27">
        <w:rPr>
          <w:rFonts w:ascii="Times New Roman" w:hAnsi="Times New Roman" w:cs="Times New Roman"/>
          <w:i/>
          <w:iCs/>
          <w:sz w:val="24"/>
          <w:szCs w:val="24"/>
        </w:rPr>
        <w:t xml:space="preserve"> </w:t>
      </w:r>
      <w:r w:rsidRPr="00885A27">
        <w:rPr>
          <w:rFonts w:ascii="Times New Roman" w:hAnsi="Times New Roman" w:cs="Times New Roman"/>
          <w:b/>
          <w:bCs/>
          <w:i/>
          <w:iCs/>
          <w:sz w:val="24"/>
          <w:szCs w:val="24"/>
        </w:rPr>
        <w:t>manera</w:t>
      </w:r>
      <w:r w:rsidRPr="00885A27">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 xml:space="preserve">que </w:t>
      </w:r>
      <w:r w:rsidRPr="002262E2">
        <w:rPr>
          <w:rFonts w:ascii="Times New Roman" w:hAnsi="Times New Roman" w:cs="Times New Roman"/>
          <w:b/>
          <w:bCs/>
          <w:i/>
          <w:iCs/>
          <w:sz w:val="24"/>
          <w:szCs w:val="24"/>
          <w:u w:val="single"/>
        </w:rPr>
        <w:t>podemos</w:t>
      </w:r>
      <w:r w:rsidRPr="00503954">
        <w:rPr>
          <w:rFonts w:ascii="Times New Roman" w:hAnsi="Times New Roman" w:cs="Times New Roman"/>
          <w:i/>
          <w:iCs/>
          <w:sz w:val="24"/>
          <w:szCs w:val="24"/>
        </w:rPr>
        <w:t xml:space="preserve">, </w:t>
      </w:r>
      <w:r w:rsidRPr="00E643FA">
        <w:rPr>
          <w:rFonts w:ascii="Times New Roman" w:hAnsi="Times New Roman" w:cs="Times New Roman"/>
          <w:b/>
          <w:bCs/>
          <w:i/>
          <w:iCs/>
          <w:sz w:val="24"/>
          <w:szCs w:val="24"/>
        </w:rPr>
        <w:t>con</w:t>
      </w:r>
      <w:r w:rsidRPr="00503954">
        <w:rPr>
          <w:rFonts w:ascii="Times New Roman" w:hAnsi="Times New Roman" w:cs="Times New Roman"/>
          <w:i/>
          <w:iCs/>
          <w:sz w:val="24"/>
          <w:szCs w:val="24"/>
        </w:rPr>
        <w:t xml:space="preserve"> </w:t>
      </w:r>
      <w:r w:rsidRPr="00E643FA">
        <w:rPr>
          <w:rFonts w:ascii="Times New Roman" w:hAnsi="Times New Roman" w:cs="Times New Roman"/>
          <w:b/>
          <w:bCs/>
          <w:i/>
          <w:iCs/>
          <w:sz w:val="24"/>
          <w:szCs w:val="24"/>
        </w:rPr>
        <w:t>el</w:t>
      </w:r>
      <w:r w:rsidRPr="00503954">
        <w:rPr>
          <w:rFonts w:ascii="Times New Roman" w:hAnsi="Times New Roman" w:cs="Times New Roman"/>
          <w:i/>
          <w:iCs/>
          <w:sz w:val="24"/>
          <w:szCs w:val="24"/>
        </w:rPr>
        <w:t xml:space="preserve"> </w:t>
      </w:r>
      <w:r w:rsidRPr="00E643FA">
        <w:rPr>
          <w:rFonts w:ascii="Times New Roman" w:hAnsi="Times New Roman" w:cs="Times New Roman"/>
          <w:b/>
          <w:bCs/>
          <w:i/>
          <w:iCs/>
          <w:sz w:val="24"/>
          <w:szCs w:val="24"/>
        </w:rPr>
        <w:t>poco</w:t>
      </w:r>
      <w:r w:rsidRPr="00503954">
        <w:rPr>
          <w:rFonts w:ascii="Times New Roman" w:hAnsi="Times New Roman" w:cs="Times New Roman"/>
          <w:i/>
          <w:iCs/>
          <w:sz w:val="24"/>
          <w:szCs w:val="24"/>
        </w:rPr>
        <w:t xml:space="preserve"> </w:t>
      </w:r>
      <w:r w:rsidRPr="00E643FA">
        <w:rPr>
          <w:rFonts w:ascii="Times New Roman" w:hAnsi="Times New Roman" w:cs="Times New Roman"/>
          <w:b/>
          <w:bCs/>
          <w:i/>
          <w:iCs/>
          <w:sz w:val="24"/>
          <w:szCs w:val="24"/>
        </w:rPr>
        <w:t>tiempo</w:t>
      </w:r>
      <w:r w:rsidRPr="00503954">
        <w:rPr>
          <w:rFonts w:ascii="Times New Roman" w:hAnsi="Times New Roman" w:cs="Times New Roman"/>
          <w:i/>
          <w:iCs/>
          <w:sz w:val="24"/>
          <w:szCs w:val="24"/>
        </w:rPr>
        <w:t xml:space="preserve"> </w:t>
      </w:r>
      <w:r w:rsidRPr="00E643FA">
        <w:rPr>
          <w:rFonts w:ascii="Times New Roman" w:hAnsi="Times New Roman" w:cs="Times New Roman"/>
          <w:i/>
          <w:iCs/>
          <w:sz w:val="24"/>
          <w:szCs w:val="24"/>
        </w:rPr>
        <w:t>que</w:t>
      </w:r>
      <w:r w:rsidRPr="00503954">
        <w:rPr>
          <w:rFonts w:ascii="Times New Roman" w:hAnsi="Times New Roman" w:cs="Times New Roman"/>
          <w:i/>
          <w:iCs/>
          <w:sz w:val="24"/>
          <w:szCs w:val="24"/>
        </w:rPr>
        <w:t xml:space="preserve"> se cuenta.</w:t>
      </w:r>
      <w:r>
        <w:rPr>
          <w:rFonts w:ascii="Times New Roman" w:hAnsi="Times New Roman" w:cs="Times New Roman"/>
          <w:i/>
          <w:iCs/>
          <w:sz w:val="24"/>
          <w:szCs w:val="24"/>
        </w:rPr>
        <w:t>”</w:t>
      </w:r>
    </w:p>
    <w:p w14:paraId="5DC5FE5F" w14:textId="4DA1CE8B" w:rsidR="001715AE" w:rsidRDefault="001715AE" w:rsidP="00034F2E">
      <w:pPr>
        <w:jc w:val="both"/>
        <w:rPr>
          <w:rFonts w:ascii="Times New Roman" w:hAnsi="Times New Roman" w:cs="Times New Roman"/>
          <w:i/>
          <w:iCs/>
          <w:sz w:val="24"/>
          <w:szCs w:val="24"/>
        </w:rPr>
      </w:pPr>
      <w:r>
        <w:rPr>
          <w:rFonts w:ascii="Times New Roman" w:hAnsi="Times New Roman" w:cs="Times New Roman"/>
          <w:sz w:val="24"/>
          <w:szCs w:val="24"/>
        </w:rPr>
        <w:t xml:space="preserve">Concejal </w:t>
      </w:r>
      <w:r w:rsidR="00244B86">
        <w:rPr>
          <w:rFonts w:ascii="Times New Roman" w:hAnsi="Times New Roman" w:cs="Times New Roman"/>
          <w:sz w:val="24"/>
          <w:szCs w:val="24"/>
        </w:rPr>
        <w:t>Alejandro</w:t>
      </w:r>
      <w:r>
        <w:rPr>
          <w:rFonts w:ascii="Times New Roman" w:hAnsi="Times New Roman" w:cs="Times New Roman"/>
          <w:sz w:val="24"/>
          <w:szCs w:val="24"/>
        </w:rPr>
        <w:t xml:space="preserve"> Casola (JxC) manifestó: “…</w:t>
      </w:r>
      <w:r w:rsidRPr="0038622B">
        <w:rPr>
          <w:rFonts w:ascii="Times New Roman" w:hAnsi="Times New Roman" w:cs="Times New Roman"/>
          <w:i/>
          <w:iCs/>
          <w:sz w:val="24"/>
          <w:szCs w:val="24"/>
        </w:rPr>
        <w:t>queremos expresar un firme respaldo a este documento que refleja con</w:t>
      </w:r>
      <w:r>
        <w:rPr>
          <w:rFonts w:ascii="Times New Roman" w:hAnsi="Times New Roman" w:cs="Times New Roman"/>
          <w:i/>
          <w:iCs/>
          <w:sz w:val="24"/>
          <w:szCs w:val="24"/>
        </w:rPr>
        <w:t xml:space="preserve"> </w:t>
      </w:r>
      <w:r w:rsidRPr="004E04DE">
        <w:rPr>
          <w:rFonts w:ascii="Times New Roman" w:hAnsi="Times New Roman" w:cs="Times New Roman"/>
          <w:b/>
          <w:bCs/>
          <w:i/>
          <w:iCs/>
          <w:sz w:val="24"/>
          <w:szCs w:val="24"/>
        </w:rPr>
        <w:t>claridad</w:t>
      </w:r>
      <w:r w:rsidRPr="00B67490">
        <w:rPr>
          <w:rFonts w:ascii="Times New Roman" w:hAnsi="Times New Roman" w:cs="Times New Roman"/>
          <w:i/>
          <w:iCs/>
          <w:sz w:val="24"/>
          <w:szCs w:val="24"/>
        </w:rPr>
        <w:t xml:space="preserve"> y </w:t>
      </w:r>
      <w:r w:rsidRPr="004E04DE">
        <w:rPr>
          <w:rFonts w:ascii="Times New Roman" w:hAnsi="Times New Roman" w:cs="Times New Roman"/>
          <w:b/>
          <w:bCs/>
          <w:i/>
          <w:iCs/>
          <w:sz w:val="24"/>
          <w:szCs w:val="24"/>
        </w:rPr>
        <w:t>transparencia</w:t>
      </w:r>
      <w:r w:rsidRPr="00B67490">
        <w:rPr>
          <w:rFonts w:ascii="Times New Roman" w:hAnsi="Times New Roman" w:cs="Times New Roman"/>
          <w:i/>
          <w:iCs/>
          <w:sz w:val="24"/>
          <w:szCs w:val="24"/>
        </w:rPr>
        <w:t xml:space="preserve"> una gestión </w:t>
      </w:r>
      <w:r w:rsidRPr="00A64489">
        <w:rPr>
          <w:rFonts w:ascii="Times New Roman" w:hAnsi="Times New Roman" w:cs="Times New Roman"/>
          <w:b/>
          <w:bCs/>
          <w:i/>
          <w:iCs/>
          <w:sz w:val="24"/>
          <w:szCs w:val="24"/>
        </w:rPr>
        <w:t>responsable</w:t>
      </w:r>
      <w:r w:rsidRPr="00B67490">
        <w:rPr>
          <w:rFonts w:ascii="Times New Roman" w:hAnsi="Times New Roman" w:cs="Times New Roman"/>
          <w:i/>
          <w:iCs/>
          <w:sz w:val="24"/>
          <w:szCs w:val="24"/>
        </w:rPr>
        <w:t xml:space="preserve"> </w:t>
      </w:r>
      <w:r w:rsidRPr="00A64489">
        <w:rPr>
          <w:rFonts w:ascii="Times New Roman" w:hAnsi="Times New Roman" w:cs="Times New Roman"/>
          <w:b/>
          <w:bCs/>
          <w:i/>
          <w:iCs/>
          <w:sz w:val="24"/>
          <w:szCs w:val="24"/>
        </w:rPr>
        <w:t>ordenada</w:t>
      </w:r>
      <w:r>
        <w:rPr>
          <w:rFonts w:ascii="Times New Roman" w:hAnsi="Times New Roman" w:cs="Times New Roman"/>
          <w:i/>
          <w:iCs/>
          <w:sz w:val="24"/>
          <w:szCs w:val="24"/>
        </w:rPr>
        <w:t xml:space="preserve">…si </w:t>
      </w:r>
      <w:r w:rsidRPr="00A64196">
        <w:rPr>
          <w:rFonts w:ascii="Times New Roman" w:hAnsi="Times New Roman" w:cs="Times New Roman"/>
          <w:i/>
          <w:iCs/>
          <w:sz w:val="24"/>
          <w:szCs w:val="24"/>
        </w:rPr>
        <w:t xml:space="preserve">hablamos de </w:t>
      </w:r>
      <w:r w:rsidRPr="00A64196">
        <w:rPr>
          <w:rFonts w:ascii="Times New Roman" w:hAnsi="Times New Roman" w:cs="Times New Roman"/>
          <w:b/>
          <w:bCs/>
          <w:i/>
          <w:iCs/>
          <w:sz w:val="24"/>
          <w:szCs w:val="24"/>
        </w:rPr>
        <w:t>transparencia</w:t>
      </w:r>
      <w:r w:rsidRPr="00A64196">
        <w:rPr>
          <w:rFonts w:ascii="Times New Roman" w:hAnsi="Times New Roman" w:cs="Times New Roman"/>
          <w:i/>
          <w:iCs/>
          <w:sz w:val="24"/>
          <w:szCs w:val="24"/>
        </w:rPr>
        <w:t xml:space="preserve"> hay que hacerlo con documentos, y los documentos</w:t>
      </w:r>
      <w:r>
        <w:rPr>
          <w:rFonts w:ascii="Times New Roman" w:hAnsi="Times New Roman" w:cs="Times New Roman"/>
          <w:i/>
          <w:iCs/>
          <w:sz w:val="24"/>
          <w:szCs w:val="24"/>
        </w:rPr>
        <w:t xml:space="preserve"> </w:t>
      </w:r>
      <w:r w:rsidRPr="009867C9">
        <w:rPr>
          <w:rFonts w:ascii="Times New Roman" w:hAnsi="Times New Roman" w:cs="Times New Roman"/>
          <w:i/>
          <w:iCs/>
          <w:sz w:val="24"/>
          <w:szCs w:val="24"/>
        </w:rPr>
        <w:t xml:space="preserve">están, la Rendición fue presentada en tiempo y forma con </w:t>
      </w:r>
      <w:r w:rsidRPr="009867C9">
        <w:rPr>
          <w:rFonts w:ascii="Times New Roman" w:hAnsi="Times New Roman" w:cs="Times New Roman"/>
          <w:b/>
          <w:bCs/>
          <w:i/>
          <w:iCs/>
          <w:sz w:val="24"/>
          <w:szCs w:val="24"/>
        </w:rPr>
        <w:t>toda</w:t>
      </w:r>
      <w:r w:rsidRPr="009867C9">
        <w:rPr>
          <w:rFonts w:ascii="Times New Roman" w:hAnsi="Times New Roman" w:cs="Times New Roman"/>
          <w:i/>
          <w:iCs/>
          <w:sz w:val="24"/>
          <w:szCs w:val="24"/>
        </w:rPr>
        <w:t xml:space="preserve"> </w:t>
      </w:r>
      <w:r w:rsidRPr="009867C9">
        <w:rPr>
          <w:rFonts w:ascii="Times New Roman" w:hAnsi="Times New Roman" w:cs="Times New Roman"/>
          <w:b/>
          <w:bCs/>
          <w:i/>
          <w:iCs/>
          <w:sz w:val="24"/>
          <w:szCs w:val="24"/>
        </w:rPr>
        <w:t>la</w:t>
      </w:r>
      <w:r w:rsidRPr="009867C9">
        <w:rPr>
          <w:rFonts w:ascii="Times New Roman" w:hAnsi="Times New Roman" w:cs="Times New Roman"/>
          <w:i/>
          <w:iCs/>
          <w:sz w:val="24"/>
          <w:szCs w:val="24"/>
        </w:rPr>
        <w:t xml:space="preserve"> </w:t>
      </w:r>
      <w:r w:rsidRPr="009867C9">
        <w:rPr>
          <w:rFonts w:ascii="Times New Roman" w:hAnsi="Times New Roman" w:cs="Times New Roman"/>
          <w:b/>
          <w:bCs/>
          <w:i/>
          <w:iCs/>
          <w:sz w:val="24"/>
          <w:szCs w:val="24"/>
        </w:rPr>
        <w:t>documentación</w:t>
      </w:r>
      <w:r>
        <w:rPr>
          <w:rFonts w:ascii="Times New Roman" w:hAnsi="Times New Roman" w:cs="Times New Roman"/>
          <w:i/>
          <w:iCs/>
          <w:sz w:val="24"/>
          <w:szCs w:val="24"/>
        </w:rPr>
        <w:t xml:space="preserve"> exigida...</w:t>
      </w:r>
      <w:r w:rsidRPr="00FE1CE4">
        <w:t xml:space="preserve"> </w:t>
      </w:r>
      <w:r w:rsidRPr="00FE1CE4">
        <w:rPr>
          <w:rFonts w:ascii="Times New Roman" w:hAnsi="Times New Roman" w:cs="Times New Roman"/>
          <w:i/>
          <w:iCs/>
          <w:sz w:val="24"/>
          <w:szCs w:val="24"/>
        </w:rPr>
        <w:t>Rendición</w:t>
      </w:r>
      <w:r w:rsidRPr="007D06F7">
        <w:rPr>
          <w:rFonts w:ascii="Times New Roman" w:hAnsi="Times New Roman" w:cs="Times New Roman"/>
          <w:b/>
          <w:bCs/>
          <w:i/>
          <w:iCs/>
          <w:sz w:val="24"/>
          <w:szCs w:val="24"/>
        </w:rPr>
        <w:t xml:space="preserve"> no es opaca, es </w:t>
      </w:r>
      <w:r w:rsidRPr="00FE1CE4">
        <w:rPr>
          <w:rFonts w:ascii="Times New Roman" w:hAnsi="Times New Roman" w:cs="Times New Roman"/>
          <w:b/>
          <w:bCs/>
          <w:i/>
          <w:iCs/>
          <w:sz w:val="24"/>
          <w:szCs w:val="24"/>
        </w:rPr>
        <w:t>impecable</w:t>
      </w:r>
      <w:r>
        <w:rPr>
          <w:rFonts w:ascii="Times New Roman" w:hAnsi="Times New Roman" w:cs="Times New Roman"/>
          <w:i/>
          <w:iCs/>
          <w:sz w:val="24"/>
          <w:szCs w:val="24"/>
        </w:rPr>
        <w:t>.…</w:t>
      </w:r>
      <w:r>
        <w:t>.</w:t>
      </w:r>
      <w:r w:rsidRPr="005B284F">
        <w:rPr>
          <w:rFonts w:ascii="Times New Roman" w:hAnsi="Times New Roman" w:cs="Times New Roman"/>
          <w:i/>
          <w:iCs/>
          <w:sz w:val="24"/>
          <w:szCs w:val="24"/>
        </w:rPr>
        <w:t xml:space="preserve">En definitiva, no aprobar esta Rendición es priorizar el ruido electoral </w:t>
      </w:r>
      <w:r>
        <w:rPr>
          <w:rFonts w:ascii="Times New Roman" w:hAnsi="Times New Roman" w:cs="Times New Roman"/>
          <w:i/>
          <w:iCs/>
          <w:sz w:val="24"/>
          <w:szCs w:val="24"/>
        </w:rPr>
        <w:t xml:space="preserve"> </w:t>
      </w:r>
      <w:r w:rsidRPr="00827D75">
        <w:rPr>
          <w:rFonts w:ascii="Times New Roman" w:hAnsi="Times New Roman" w:cs="Times New Roman"/>
          <w:i/>
          <w:iCs/>
          <w:sz w:val="24"/>
          <w:szCs w:val="24"/>
        </w:rPr>
        <w:t>por sobre el silencio que transforma vidas y quienes insisten en votar en contra, les</w:t>
      </w:r>
      <w:r>
        <w:rPr>
          <w:rFonts w:ascii="Times New Roman" w:hAnsi="Times New Roman" w:cs="Times New Roman"/>
          <w:i/>
          <w:iCs/>
          <w:sz w:val="24"/>
          <w:szCs w:val="24"/>
        </w:rPr>
        <w:t xml:space="preserve"> </w:t>
      </w:r>
      <w:r w:rsidRPr="00344393">
        <w:rPr>
          <w:rFonts w:ascii="Times New Roman" w:hAnsi="Times New Roman" w:cs="Times New Roman"/>
          <w:i/>
          <w:iCs/>
          <w:sz w:val="24"/>
          <w:szCs w:val="24"/>
        </w:rPr>
        <w:t xml:space="preserve">por sobre el silencio que transforma vidas y quienes insisten en votar en contra, les </w:t>
      </w:r>
      <w:r w:rsidRPr="00E831DF">
        <w:rPr>
          <w:rFonts w:ascii="Times New Roman" w:hAnsi="Times New Roman" w:cs="Times New Roman"/>
          <w:i/>
          <w:iCs/>
          <w:sz w:val="24"/>
          <w:szCs w:val="24"/>
        </w:rPr>
        <w:t>recuerdo que en política es fácil criticar desde la tribuna, lo difícil es gobernar y</w:t>
      </w:r>
      <w:r w:rsidRPr="00595B20">
        <w:rPr>
          <w:rFonts w:ascii="Times New Roman" w:hAnsi="Times New Roman" w:cs="Times New Roman"/>
          <w:b/>
          <w:bCs/>
          <w:i/>
          <w:iCs/>
          <w:sz w:val="24"/>
          <w:szCs w:val="24"/>
        </w:rPr>
        <w:t xml:space="preserve"> lo </w:t>
      </w:r>
      <w:r w:rsidRPr="00C26C41">
        <w:rPr>
          <w:rFonts w:ascii="Times New Roman" w:hAnsi="Times New Roman" w:cs="Times New Roman"/>
          <w:b/>
          <w:bCs/>
          <w:i/>
          <w:iCs/>
          <w:sz w:val="24"/>
          <w:szCs w:val="24"/>
          <w:u w:val="single"/>
        </w:rPr>
        <w:t>heroico</w:t>
      </w:r>
      <w:r w:rsidRPr="00595B20">
        <w:rPr>
          <w:rFonts w:ascii="Times New Roman" w:hAnsi="Times New Roman" w:cs="Times New Roman"/>
          <w:b/>
          <w:bCs/>
          <w:i/>
          <w:iCs/>
          <w:sz w:val="24"/>
          <w:szCs w:val="24"/>
        </w:rPr>
        <w:t xml:space="preserve"> es hacerlo con </w:t>
      </w:r>
      <w:r w:rsidRPr="00C26C41">
        <w:rPr>
          <w:rFonts w:ascii="Times New Roman" w:hAnsi="Times New Roman" w:cs="Times New Roman"/>
          <w:b/>
          <w:bCs/>
          <w:i/>
          <w:iCs/>
          <w:sz w:val="24"/>
          <w:szCs w:val="24"/>
          <w:u w:val="single"/>
        </w:rPr>
        <w:t>transparencia</w:t>
      </w:r>
      <w:r w:rsidRPr="00595B20">
        <w:rPr>
          <w:rFonts w:ascii="Times New Roman" w:hAnsi="Times New Roman" w:cs="Times New Roman"/>
          <w:b/>
          <w:bCs/>
          <w:i/>
          <w:iCs/>
          <w:sz w:val="24"/>
          <w:szCs w:val="24"/>
        </w:rPr>
        <w:t xml:space="preserve"> y resultados….ni un peso desviado</w:t>
      </w:r>
      <w:r>
        <w:rPr>
          <w:rFonts w:ascii="Times New Roman" w:hAnsi="Times New Roman" w:cs="Times New Roman"/>
          <w:i/>
          <w:iCs/>
          <w:sz w:val="24"/>
          <w:szCs w:val="24"/>
        </w:rPr>
        <w:t>”</w:t>
      </w:r>
    </w:p>
    <w:p w14:paraId="0FBC7707" w14:textId="77777777" w:rsidR="001715AE" w:rsidRPr="00573102" w:rsidRDefault="001715AE" w:rsidP="00034F2E">
      <w:pPr>
        <w:jc w:val="both"/>
        <w:rPr>
          <w:rFonts w:ascii="Times New Roman" w:hAnsi="Times New Roman" w:cs="Times New Roman"/>
          <w:sz w:val="24"/>
          <w:szCs w:val="24"/>
        </w:rPr>
      </w:pPr>
      <w:r>
        <w:rPr>
          <w:rFonts w:ascii="Times New Roman" w:hAnsi="Times New Roman" w:cs="Times New Roman"/>
          <w:sz w:val="24"/>
          <w:szCs w:val="24"/>
        </w:rPr>
        <w:t>Concejal Khalil Goméz (JxC) manifestó:</w:t>
      </w:r>
      <w:r w:rsidRPr="001D0329">
        <w:rPr>
          <w:rFonts w:ascii="Times New Roman" w:hAnsi="Times New Roman" w:cs="Times New Roman"/>
          <w:i/>
          <w:iCs/>
          <w:sz w:val="24"/>
          <w:szCs w:val="24"/>
        </w:rPr>
        <w:t xml:space="preserve"> “Y también lo que me gustaría destacar y lo que</w:t>
      </w:r>
      <w:r>
        <w:rPr>
          <w:rFonts w:ascii="Times New Roman" w:hAnsi="Times New Roman" w:cs="Times New Roman"/>
          <w:i/>
          <w:iCs/>
          <w:sz w:val="24"/>
          <w:szCs w:val="24"/>
        </w:rPr>
        <w:t xml:space="preserve"> </w:t>
      </w:r>
      <w:r w:rsidRPr="00C67984">
        <w:rPr>
          <w:rFonts w:ascii="Times New Roman" w:hAnsi="Times New Roman" w:cs="Times New Roman"/>
          <w:i/>
          <w:iCs/>
          <w:sz w:val="24"/>
          <w:szCs w:val="24"/>
        </w:rPr>
        <w:t>habla de la transparencia en el Municipio de Trenque Lauquen, que no es solo una</w:t>
      </w:r>
      <w:r>
        <w:rPr>
          <w:rFonts w:ascii="Times New Roman" w:hAnsi="Times New Roman" w:cs="Times New Roman"/>
          <w:i/>
          <w:iCs/>
          <w:sz w:val="24"/>
          <w:szCs w:val="24"/>
        </w:rPr>
        <w:t xml:space="preserve"> </w:t>
      </w:r>
      <w:r w:rsidRPr="002049F1">
        <w:rPr>
          <w:rFonts w:ascii="Times New Roman" w:hAnsi="Times New Roman" w:cs="Times New Roman"/>
          <w:i/>
          <w:iCs/>
          <w:sz w:val="24"/>
          <w:szCs w:val="24"/>
        </w:rPr>
        <w:t>palabra, es el informe de la Asociación Argentina de Presupuesto y Administración</w:t>
      </w:r>
      <w:r>
        <w:rPr>
          <w:rFonts w:ascii="Times New Roman" w:hAnsi="Times New Roman" w:cs="Times New Roman"/>
          <w:i/>
          <w:iCs/>
          <w:sz w:val="24"/>
          <w:szCs w:val="24"/>
        </w:rPr>
        <w:t xml:space="preserve"> </w:t>
      </w:r>
      <w:r w:rsidRPr="0079749A">
        <w:rPr>
          <w:rFonts w:ascii="Times New Roman" w:hAnsi="Times New Roman" w:cs="Times New Roman"/>
          <w:i/>
          <w:iCs/>
          <w:sz w:val="24"/>
          <w:szCs w:val="24"/>
        </w:rPr>
        <w:t xml:space="preserve">Financiera Pública. En diciembre de 2024 el Municipio de Trenque Lauquen </w:t>
      </w:r>
      <w:r w:rsidRPr="00841D36">
        <w:rPr>
          <w:rFonts w:ascii="Times New Roman" w:hAnsi="Times New Roman" w:cs="Times New Roman"/>
          <w:b/>
          <w:bCs/>
          <w:i/>
          <w:iCs/>
          <w:sz w:val="24"/>
          <w:szCs w:val="24"/>
        </w:rPr>
        <w:t>volvió a tener un puntaje ideal en la transparencia fiscal, obtuvo 100 sobre 100 puntos</w:t>
      </w:r>
      <w:r w:rsidRPr="004A156C">
        <w:rPr>
          <w:rFonts w:ascii="Times New Roman" w:hAnsi="Times New Roman" w:cs="Times New Roman"/>
          <w:i/>
          <w:iCs/>
          <w:sz w:val="24"/>
          <w:szCs w:val="24"/>
        </w:rPr>
        <w:t>, de</w:t>
      </w:r>
      <w:r>
        <w:rPr>
          <w:rFonts w:ascii="Times New Roman" w:hAnsi="Times New Roman" w:cs="Times New Roman"/>
          <w:i/>
          <w:iCs/>
          <w:sz w:val="24"/>
          <w:szCs w:val="24"/>
        </w:rPr>
        <w:t xml:space="preserve"> </w:t>
      </w:r>
      <w:r w:rsidRPr="0051418A">
        <w:rPr>
          <w:rFonts w:ascii="Times New Roman" w:hAnsi="Times New Roman" w:cs="Times New Roman"/>
          <w:i/>
          <w:iCs/>
          <w:sz w:val="24"/>
          <w:szCs w:val="24"/>
        </w:rPr>
        <w:t>este informe que genera la Asociación y refleja el compromiso de una buena gestión,</w:t>
      </w:r>
      <w:r>
        <w:rPr>
          <w:rFonts w:ascii="Times New Roman" w:hAnsi="Times New Roman" w:cs="Times New Roman"/>
          <w:i/>
          <w:iCs/>
          <w:sz w:val="24"/>
          <w:szCs w:val="24"/>
        </w:rPr>
        <w:t xml:space="preserve"> </w:t>
      </w:r>
      <w:r w:rsidRPr="0051464C">
        <w:rPr>
          <w:rFonts w:ascii="Times New Roman" w:hAnsi="Times New Roman" w:cs="Times New Roman"/>
          <w:i/>
          <w:iCs/>
          <w:sz w:val="24"/>
          <w:szCs w:val="24"/>
        </w:rPr>
        <w:t>con la honestidad y la participación ciudadana, pero no solamente el compromiso</w:t>
      </w:r>
      <w:r>
        <w:rPr>
          <w:rFonts w:ascii="Times New Roman" w:hAnsi="Times New Roman" w:cs="Times New Roman"/>
          <w:i/>
          <w:iCs/>
          <w:sz w:val="24"/>
          <w:szCs w:val="24"/>
        </w:rPr>
        <w:t xml:space="preserve"> </w:t>
      </w:r>
      <w:r w:rsidRPr="00701C13">
        <w:rPr>
          <w:rFonts w:ascii="Times New Roman" w:hAnsi="Times New Roman" w:cs="Times New Roman"/>
          <w:i/>
          <w:iCs/>
          <w:sz w:val="24"/>
          <w:szCs w:val="24"/>
        </w:rPr>
        <w:t>con este informe de la Asociación Argentina, sino el compromiso con la Ley Orgánica</w:t>
      </w:r>
      <w:r>
        <w:rPr>
          <w:rFonts w:ascii="Times New Roman" w:hAnsi="Times New Roman" w:cs="Times New Roman"/>
          <w:i/>
          <w:iCs/>
          <w:sz w:val="24"/>
          <w:szCs w:val="24"/>
        </w:rPr>
        <w:t xml:space="preserve"> </w:t>
      </w:r>
      <w:r w:rsidRPr="00730F29">
        <w:rPr>
          <w:rFonts w:ascii="Times New Roman" w:hAnsi="Times New Roman" w:cs="Times New Roman"/>
          <w:i/>
          <w:iCs/>
          <w:sz w:val="24"/>
          <w:szCs w:val="24"/>
        </w:rPr>
        <w:t>y</w:t>
      </w:r>
      <w:r w:rsidRPr="00841D36">
        <w:rPr>
          <w:rFonts w:ascii="Times New Roman" w:hAnsi="Times New Roman" w:cs="Times New Roman"/>
          <w:b/>
          <w:bCs/>
          <w:i/>
          <w:iCs/>
          <w:sz w:val="24"/>
          <w:szCs w:val="24"/>
        </w:rPr>
        <w:t xml:space="preserve"> el Tribunal de Cuentas que explícitamente piden la transparencia del gobierno y el gobierno así lo hace</w:t>
      </w:r>
      <w:r>
        <w:rPr>
          <w:rFonts w:ascii="Times New Roman" w:hAnsi="Times New Roman" w:cs="Times New Roman"/>
          <w:i/>
          <w:iCs/>
          <w:sz w:val="24"/>
          <w:szCs w:val="24"/>
        </w:rPr>
        <w:t>”</w:t>
      </w:r>
      <w:r w:rsidRPr="00F86F0F">
        <w:rPr>
          <w:rFonts w:ascii="Times New Roman" w:hAnsi="Times New Roman" w:cs="Times New Roman"/>
          <w:i/>
          <w:iCs/>
          <w:sz w:val="24"/>
          <w:szCs w:val="24"/>
        </w:rPr>
        <w:t xml:space="preserve"> </w:t>
      </w:r>
      <w:r w:rsidRPr="00F86F0F">
        <w:rPr>
          <w:rFonts w:ascii="Times New Roman" w:hAnsi="Times New Roman" w:cs="Times New Roman"/>
          <w:sz w:val="24"/>
          <w:szCs w:val="24"/>
        </w:rPr>
        <w:t>(ver Nota)</w:t>
      </w:r>
    </w:p>
    <w:p w14:paraId="43F8C29D" w14:textId="524662A4" w:rsidR="001715AE" w:rsidRPr="00CA2304" w:rsidRDefault="001715AE" w:rsidP="00034F2E">
      <w:pPr>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Concejal Yanina Luján ((JxC) manifestó: </w:t>
      </w:r>
      <w:r w:rsidRPr="009C5956">
        <w:rPr>
          <w:rFonts w:ascii="Times New Roman" w:hAnsi="Times New Roman" w:cs="Times New Roman"/>
          <w:i/>
          <w:iCs/>
          <w:sz w:val="24"/>
          <w:szCs w:val="24"/>
        </w:rPr>
        <w:t>“Como Concejales, principalmente quienes formamos parte</w:t>
      </w:r>
      <w:r>
        <w:rPr>
          <w:rFonts w:ascii="Times New Roman" w:hAnsi="Times New Roman" w:cs="Times New Roman"/>
          <w:i/>
          <w:iCs/>
          <w:sz w:val="24"/>
          <w:szCs w:val="24"/>
        </w:rPr>
        <w:t xml:space="preserve"> </w:t>
      </w:r>
      <w:r w:rsidRPr="00DA36A6">
        <w:rPr>
          <w:rFonts w:ascii="Times New Roman" w:hAnsi="Times New Roman" w:cs="Times New Roman"/>
          <w:i/>
          <w:iCs/>
          <w:sz w:val="24"/>
          <w:szCs w:val="24"/>
        </w:rPr>
        <w:t>de la Comisión de Hacienda, corresponde analizar si se dio cumplimiento, si las</w:t>
      </w:r>
      <w:r>
        <w:rPr>
          <w:rFonts w:ascii="Times New Roman" w:hAnsi="Times New Roman" w:cs="Times New Roman"/>
          <w:i/>
          <w:iCs/>
          <w:sz w:val="24"/>
          <w:szCs w:val="24"/>
        </w:rPr>
        <w:t xml:space="preserve"> </w:t>
      </w:r>
      <w:r w:rsidRPr="00274261">
        <w:rPr>
          <w:rFonts w:ascii="Times New Roman" w:hAnsi="Times New Roman" w:cs="Times New Roman"/>
          <w:i/>
          <w:iCs/>
          <w:sz w:val="24"/>
          <w:szCs w:val="24"/>
        </w:rPr>
        <w:t>autorizaciones de los gastos que se realizaron estaban habilitadas, si hay un análisis</w:t>
      </w:r>
      <w:r>
        <w:rPr>
          <w:rFonts w:ascii="Times New Roman" w:hAnsi="Times New Roman" w:cs="Times New Roman"/>
          <w:i/>
          <w:iCs/>
          <w:sz w:val="24"/>
          <w:szCs w:val="24"/>
        </w:rPr>
        <w:t xml:space="preserve"> </w:t>
      </w:r>
      <w:r w:rsidRPr="005A2796">
        <w:rPr>
          <w:rFonts w:ascii="Times New Roman" w:hAnsi="Times New Roman" w:cs="Times New Roman"/>
          <w:i/>
          <w:iCs/>
          <w:sz w:val="24"/>
          <w:szCs w:val="24"/>
        </w:rPr>
        <w:t>legal en estas cuestiones. Lo que nosotros acá estamos tratando de esta Rendición</w:t>
      </w:r>
      <w:r>
        <w:rPr>
          <w:rFonts w:ascii="Times New Roman" w:hAnsi="Times New Roman" w:cs="Times New Roman"/>
          <w:i/>
          <w:iCs/>
          <w:sz w:val="24"/>
          <w:szCs w:val="24"/>
        </w:rPr>
        <w:t xml:space="preserve"> </w:t>
      </w:r>
      <w:r w:rsidRPr="007152DB">
        <w:rPr>
          <w:rFonts w:ascii="Times New Roman" w:hAnsi="Times New Roman" w:cs="Times New Roman"/>
          <w:i/>
          <w:iCs/>
          <w:sz w:val="24"/>
          <w:szCs w:val="24"/>
        </w:rPr>
        <w:t>de Cuentas es si encontram</w:t>
      </w:r>
      <w:r w:rsidRPr="00202627">
        <w:rPr>
          <w:rFonts w:ascii="Times New Roman" w:hAnsi="Times New Roman" w:cs="Times New Roman"/>
          <w:b/>
          <w:bCs/>
          <w:i/>
          <w:iCs/>
          <w:sz w:val="24"/>
          <w:szCs w:val="24"/>
        </w:rPr>
        <w:t>os errores técnicos o cuestiones que ameriten la aprobación o la no aprobación de esta Rendición. Y</w:t>
      </w:r>
      <w:r w:rsidRPr="00202627">
        <w:rPr>
          <w:rFonts w:ascii="Times New Roman" w:hAnsi="Times New Roman" w:cs="Times New Roman"/>
          <w:b/>
          <w:bCs/>
          <w:i/>
          <w:iCs/>
          <w:sz w:val="24"/>
          <w:szCs w:val="24"/>
          <w:u w:val="single"/>
        </w:rPr>
        <w:t xml:space="preserve"> no las hubo</w:t>
      </w:r>
      <w:r w:rsidRPr="00DF2701">
        <w:rPr>
          <w:rFonts w:ascii="Times New Roman" w:hAnsi="Times New Roman" w:cs="Times New Roman"/>
          <w:i/>
          <w:iCs/>
          <w:sz w:val="24"/>
          <w:szCs w:val="24"/>
        </w:rPr>
        <w:t>, no las hubo porque</w:t>
      </w:r>
      <w:r>
        <w:rPr>
          <w:rFonts w:ascii="Times New Roman" w:hAnsi="Times New Roman" w:cs="Times New Roman"/>
          <w:i/>
          <w:iCs/>
          <w:sz w:val="24"/>
          <w:szCs w:val="24"/>
        </w:rPr>
        <w:t xml:space="preserve"> </w:t>
      </w:r>
      <w:r w:rsidRPr="00407A46">
        <w:rPr>
          <w:rFonts w:ascii="Times New Roman" w:hAnsi="Times New Roman" w:cs="Times New Roman"/>
          <w:i/>
          <w:iCs/>
          <w:sz w:val="24"/>
          <w:szCs w:val="24"/>
        </w:rPr>
        <w:t>tenemos un Municipio que financieramente está ordenado y en equilibrio</w:t>
      </w:r>
      <w:r>
        <w:rPr>
          <w:rFonts w:ascii="Times New Roman" w:hAnsi="Times New Roman" w:cs="Times New Roman"/>
          <w:i/>
          <w:iCs/>
          <w:sz w:val="24"/>
          <w:szCs w:val="24"/>
        </w:rPr>
        <w:t>...”</w:t>
      </w:r>
      <w:r w:rsidR="00B74EC0">
        <w:rPr>
          <w:rFonts w:ascii="Times New Roman" w:hAnsi="Times New Roman" w:cs="Times New Roman"/>
          <w:i/>
          <w:iCs/>
          <w:sz w:val="24"/>
          <w:szCs w:val="24"/>
        </w:rPr>
        <w:t xml:space="preserve"> </w:t>
      </w:r>
      <w:r w:rsidRPr="00241A7C">
        <w:rPr>
          <w:rFonts w:ascii="Times New Roman" w:hAnsi="Times New Roman" w:cs="Times New Roman"/>
          <w:sz w:val="24"/>
          <w:szCs w:val="24"/>
        </w:rPr>
        <w:t xml:space="preserve">(Acta </w:t>
      </w:r>
      <w:r>
        <w:rPr>
          <w:rFonts w:ascii="Times New Roman" w:hAnsi="Times New Roman" w:cs="Times New Roman"/>
          <w:sz w:val="24"/>
          <w:szCs w:val="24"/>
        </w:rPr>
        <w:t>5</w:t>
      </w:r>
      <w:r w:rsidRPr="00241A7C">
        <w:rPr>
          <w:rFonts w:ascii="Times New Roman" w:hAnsi="Times New Roman" w:cs="Times New Roman"/>
          <w:sz w:val="24"/>
          <w:szCs w:val="24"/>
        </w:rPr>
        <w:t xml:space="preserve">ta. Sesión Ordinaria </w:t>
      </w:r>
      <w:r>
        <w:rPr>
          <w:rFonts w:ascii="Times New Roman" w:hAnsi="Times New Roman" w:cs="Times New Roman"/>
          <w:sz w:val="24"/>
          <w:szCs w:val="24"/>
        </w:rPr>
        <w:t>05</w:t>
      </w:r>
      <w:r w:rsidRPr="00241A7C">
        <w:rPr>
          <w:rFonts w:ascii="Times New Roman" w:hAnsi="Times New Roman" w:cs="Times New Roman"/>
          <w:sz w:val="24"/>
          <w:szCs w:val="24"/>
        </w:rPr>
        <w:t>/05/2</w:t>
      </w:r>
      <w:r>
        <w:rPr>
          <w:rFonts w:ascii="Times New Roman" w:hAnsi="Times New Roman" w:cs="Times New Roman"/>
          <w:sz w:val="24"/>
          <w:szCs w:val="24"/>
        </w:rPr>
        <w:t>5, pág. 5 y ss.</w:t>
      </w:r>
      <w:r w:rsidRPr="00241A7C">
        <w:rPr>
          <w:rFonts w:ascii="Times New Roman" w:hAnsi="Times New Roman" w:cs="Times New Roman"/>
          <w:sz w:val="24"/>
          <w:szCs w:val="24"/>
        </w:rPr>
        <w:t>)</w:t>
      </w:r>
      <w:r>
        <w:rPr>
          <w:rFonts w:ascii="Times New Roman" w:hAnsi="Times New Roman" w:cs="Times New Roman"/>
          <w:sz w:val="24"/>
          <w:szCs w:val="24"/>
        </w:rPr>
        <w:t xml:space="preserve">. </w:t>
      </w:r>
      <w:r w:rsidRPr="004B129A">
        <w:rPr>
          <w:rFonts w:ascii="Times New Roman" w:hAnsi="Times New Roman" w:cs="Times New Roman"/>
          <w:sz w:val="24"/>
          <w:szCs w:val="24"/>
        </w:rPr>
        <w:t>Rendición de Cuentas Aprobada por mayoría 1</w:t>
      </w:r>
      <w:r>
        <w:rPr>
          <w:rFonts w:ascii="Times New Roman" w:hAnsi="Times New Roman" w:cs="Times New Roman"/>
          <w:sz w:val="24"/>
          <w:szCs w:val="24"/>
        </w:rPr>
        <w:t>2</w:t>
      </w:r>
      <w:r w:rsidRPr="004B129A">
        <w:rPr>
          <w:rFonts w:ascii="Times New Roman" w:hAnsi="Times New Roman" w:cs="Times New Roman"/>
          <w:sz w:val="24"/>
          <w:szCs w:val="24"/>
        </w:rPr>
        <w:t xml:space="preserve"> </w:t>
      </w:r>
      <w:r>
        <w:rPr>
          <w:rFonts w:ascii="Times New Roman" w:hAnsi="Times New Roman" w:cs="Times New Roman"/>
          <w:sz w:val="24"/>
          <w:szCs w:val="24"/>
        </w:rPr>
        <w:t xml:space="preserve">votos </w:t>
      </w:r>
      <w:r w:rsidRPr="004B129A">
        <w:rPr>
          <w:rFonts w:ascii="Times New Roman" w:hAnsi="Times New Roman" w:cs="Times New Roman"/>
          <w:sz w:val="24"/>
          <w:szCs w:val="24"/>
        </w:rPr>
        <w:t>afirmativos</w:t>
      </w:r>
      <w:r>
        <w:rPr>
          <w:rFonts w:ascii="Times New Roman" w:hAnsi="Times New Roman" w:cs="Times New Roman"/>
          <w:sz w:val="24"/>
          <w:szCs w:val="24"/>
        </w:rPr>
        <w:t xml:space="preserve"> - 11 mayoría automática -</w:t>
      </w:r>
      <w:r w:rsidRPr="004B129A">
        <w:rPr>
          <w:rFonts w:ascii="Times New Roman" w:hAnsi="Times New Roman" w:cs="Times New Roman"/>
          <w:sz w:val="24"/>
          <w:szCs w:val="24"/>
        </w:rPr>
        <w:t xml:space="preserve"> y </w:t>
      </w:r>
      <w:r>
        <w:rPr>
          <w:rFonts w:ascii="Times New Roman" w:hAnsi="Times New Roman" w:cs="Times New Roman"/>
          <w:sz w:val="24"/>
          <w:szCs w:val="24"/>
        </w:rPr>
        <w:t>5</w:t>
      </w:r>
      <w:r w:rsidRPr="004B129A">
        <w:rPr>
          <w:rFonts w:ascii="Times New Roman" w:hAnsi="Times New Roman" w:cs="Times New Roman"/>
          <w:sz w:val="24"/>
          <w:szCs w:val="24"/>
        </w:rPr>
        <w:t xml:space="preserve"> negativos</w:t>
      </w:r>
      <w:r>
        <w:rPr>
          <w:rFonts w:ascii="Times New Roman" w:hAnsi="Times New Roman" w:cs="Times New Roman"/>
          <w:sz w:val="24"/>
          <w:szCs w:val="24"/>
        </w:rPr>
        <w:t>)</w:t>
      </w:r>
    </w:p>
    <w:p w14:paraId="394EE18B" w14:textId="77777777" w:rsidR="001715AE" w:rsidRPr="00A459D1" w:rsidRDefault="001715AE" w:rsidP="00034F2E">
      <w:pPr>
        <w:jc w:val="both"/>
        <w:rPr>
          <w:rFonts w:ascii="Times New Roman" w:hAnsi="Times New Roman" w:cs="Times New Roman"/>
          <w:sz w:val="24"/>
          <w:szCs w:val="24"/>
          <w:lang w:val="es-ES"/>
        </w:rPr>
      </w:pPr>
      <w:r>
        <w:rPr>
          <w:rFonts w:ascii="Times New Roman" w:hAnsi="Times New Roman" w:cs="Times New Roman"/>
          <w:b/>
          <w:bCs/>
          <w:sz w:val="24"/>
          <w:szCs w:val="24"/>
          <w:lang w:val="es-ES"/>
        </w:rPr>
        <w:t xml:space="preserve">Nota </w:t>
      </w:r>
      <w:r w:rsidRPr="00A459D1">
        <w:rPr>
          <w:rFonts w:ascii="Times New Roman" w:hAnsi="Times New Roman" w:cs="Times New Roman"/>
          <w:sz w:val="24"/>
          <w:szCs w:val="24"/>
          <w:lang w:val="es-ES"/>
        </w:rPr>
        <w:t xml:space="preserve"> El Índice de Transparencia Fiscal (ITF) elaborado por ASAP (Asociación Argentina de Presupuesto y Administración Financiera Pública) se basa exclusivamente en "la visibilidad y disponibilidad de los presupuestos y su ejecución en las respectivas páginas web oficiales de cada municipalidad" sin realizar un análisis "cualitativo" de la información, "el por qué y la veracidad que hay detrás de cada número". Por tanto, es temerario y reprochable que el Jefe Comunal Recoulat  y el actual Presidente de la Comisión de Hacienda, Presupuesto y Cuentas Khalil Goméz hagan aspavientos acerca que su gestión mantuvo en la calificación ideal en el Índice de Transparencia Fiscal alcanzando el resultado de 100 puntos sobre 100 de “alto y estricto cumplimiento de las cuentas públicas”, entre los 135 municipios de la provincia de Buenos Aires.</w:t>
      </w:r>
    </w:p>
    <w:p w14:paraId="0FF09705" w14:textId="3A6F7F55" w:rsidR="001715AE" w:rsidRPr="005D7CA4" w:rsidRDefault="001715AE" w:rsidP="00034F2E">
      <w:pPr>
        <w:jc w:val="both"/>
        <w:rPr>
          <w:b/>
          <w:bCs/>
          <w:lang w:val="es-ES"/>
        </w:rPr>
      </w:pPr>
      <w:r w:rsidRPr="00D5466D">
        <w:rPr>
          <w:lang w:val="es-ES"/>
        </w:rPr>
        <w:t xml:space="preserve">A modo de demostrar la inconsistencia, la incoherencia y la contradicción del ITF con la realidad basta ver el listado conformado por 49 Municipios que Asap calificó 100/100, podemos encontrar a los </w:t>
      </w:r>
      <w:r>
        <w:rPr>
          <w:lang w:val="es-ES"/>
        </w:rPr>
        <w:t xml:space="preserve">cuestionados </w:t>
      </w:r>
      <w:r w:rsidRPr="00D5466D">
        <w:rPr>
          <w:lang w:val="es-ES"/>
        </w:rPr>
        <w:t>Municipios de Malvinas Argentinas y La Matanza.</w:t>
      </w:r>
      <w:r>
        <w:rPr>
          <w:lang w:val="es-ES"/>
        </w:rPr>
        <w:t xml:space="preserve"> En el caso del Intendente de Malvinas Argentina</w:t>
      </w:r>
      <w:r w:rsidRPr="00D5466D">
        <w:rPr>
          <w:lang w:val="es-ES"/>
        </w:rPr>
        <w:t xml:space="preserve"> y ex-Vicepresidente de la cuestionada empresa Aysa, L. Nardini está procesado por administración fraudulenta contra la administración pública</w:t>
      </w:r>
      <w:r>
        <w:rPr>
          <w:lang w:val="es-ES"/>
        </w:rPr>
        <w:t xml:space="preserve">. Con relación a </w:t>
      </w:r>
      <w:r w:rsidRPr="00D5466D">
        <w:rPr>
          <w:lang w:val="es-ES"/>
        </w:rPr>
        <w:t>La Matanza</w:t>
      </w:r>
      <w:r>
        <w:rPr>
          <w:lang w:val="es-ES"/>
        </w:rPr>
        <w:t>, es de público conocimientos</w:t>
      </w:r>
      <w:r w:rsidRPr="00D5466D">
        <w:rPr>
          <w:lang w:val="es-ES"/>
        </w:rPr>
        <w:t xml:space="preserve"> es uno de los municipios es uno de los distritos con peor calidad de vida conforme a un reciente estudio de la Facultad de Ciencias Económicas (UBA), en el cual analizó la gestión de los 24 municipios que integran el AMBA. Por su parte, la localidad de Moreno, cuyo ITF arrojó un puntaje de 90/100, es otro Municipio con peor calidad de vida. Abundan ejemplos de las inconsistencias del ITF que surgen de los informes de elaborados por Asap; cabe resaltar que los distintos informes exhiben poco rigor profesional, prácticamente son un "corte y pegue" uno de otro. En síntesis, ningún funcionario público criterioso y de buena fe pude hacer </w:t>
      </w:r>
      <w:r w:rsidR="00B74EC0">
        <w:rPr>
          <w:lang w:val="es-ES"/>
        </w:rPr>
        <w:t xml:space="preserve">aspavientos </w:t>
      </w:r>
      <w:r w:rsidRPr="00D5466D">
        <w:rPr>
          <w:lang w:val="es-ES"/>
        </w:rPr>
        <w:t xml:space="preserve">de </w:t>
      </w:r>
      <w:r w:rsidRPr="00C77935">
        <w:rPr>
          <w:b/>
          <w:bCs/>
          <w:lang w:val="es-ES"/>
        </w:rPr>
        <w:t>"mantener un puntaje ideal de 100/100 de Transparencia Fiscal</w:t>
      </w:r>
      <w:r w:rsidRPr="005D7CA4">
        <w:rPr>
          <w:b/>
          <w:bCs/>
          <w:lang w:val="es-ES"/>
        </w:rPr>
        <w:t>",</w:t>
      </w:r>
      <w:r w:rsidRPr="00D5466D">
        <w:rPr>
          <w:lang w:val="es-ES"/>
        </w:rPr>
        <w:t xml:space="preserve"> cuando verdaderamente es un indicador absolutamente inservible para medir la transparencia de la gestión de la administración Recoulat.</w:t>
      </w:r>
    </w:p>
    <w:p w14:paraId="0AABFE40" w14:textId="77777777" w:rsidR="000C241A" w:rsidRDefault="001715AE" w:rsidP="00034F2E">
      <w:pPr>
        <w:jc w:val="both"/>
        <w:rPr>
          <w:lang w:val="es-ES"/>
        </w:rPr>
      </w:pPr>
      <w:r w:rsidRPr="00D5466D">
        <w:rPr>
          <w:lang w:val="es-ES"/>
        </w:rPr>
        <w:t>Un dato de color: El contador Gonzalo Leucona es el Presidente de Asap y fundador de la Fundación GEO (Generación de Estudio y Opinión). Asap tiene convenios de cooperación y asistencia técnica con algunas Municipalidades, mientras que la Fundación Geo brinda cursos a los funcionarios públicos, como el curso, entre otros, de «Competencias para la gestión municipal efectiva, la prioridad: el vecino.» siendo el instructor el Cr. Gonzalo Leucona, o "Compartiendo Conocimientos" con Andrés Antonietti, Secretario de Ingresos Públicos en la Municipalidad de Vicente López.</w:t>
      </w:r>
    </w:p>
    <w:p w14:paraId="4F500461" w14:textId="26CFBDAB" w:rsidR="0022506F" w:rsidRDefault="001715AE" w:rsidP="00034F2E">
      <w:pPr>
        <w:jc w:val="both"/>
        <w:rPr>
          <w:rFonts w:ascii="Times New Roman" w:hAnsi="Times New Roman" w:cs="Times New Roman"/>
          <w:sz w:val="28"/>
          <w:szCs w:val="28"/>
        </w:rPr>
      </w:pPr>
      <w:r w:rsidRPr="00D5466D">
        <w:rPr>
          <w:lang w:val="es-ES"/>
        </w:rPr>
        <w:t xml:space="preserve"> y con Carlos Rojas, Subsecretario de Innovación Tecnológica del Municipio de La Matanza.</w:t>
      </w:r>
      <w:r w:rsidR="00595968">
        <w:rPr>
          <w:lang w:val="es-ES"/>
        </w:rPr>
        <w:t xml:space="preserve"> </w:t>
      </w:r>
      <w:r w:rsidRPr="00D5466D">
        <w:rPr>
          <w:lang w:val="es-ES"/>
        </w:rPr>
        <w:t>En términos vulgares: "te calificamos y luego te vendemos cursos de capacitación". Tomá vos y dale a Braulio. Toma y daca con el Municipio.</w:t>
      </w:r>
    </w:p>
    <w:sectPr w:rsidR="0022506F" w:rsidSect="00CC13E5">
      <w:headerReference w:type="default" r:id="rId7"/>
      <w:foot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3C44" w14:textId="77777777" w:rsidR="0080559D" w:rsidRDefault="0080559D" w:rsidP="00CC13E5">
      <w:pPr>
        <w:spacing w:after="0" w:line="240" w:lineRule="auto"/>
      </w:pPr>
      <w:r>
        <w:separator/>
      </w:r>
    </w:p>
  </w:endnote>
  <w:endnote w:type="continuationSeparator" w:id="0">
    <w:p w14:paraId="56A327FD" w14:textId="77777777" w:rsidR="0080559D" w:rsidRDefault="0080559D" w:rsidP="00CC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019809"/>
      <w:docPartObj>
        <w:docPartGallery w:val="Page Numbers (Bottom of Page)"/>
        <w:docPartUnique/>
      </w:docPartObj>
    </w:sdtPr>
    <w:sdtEndPr/>
    <w:sdtContent>
      <w:p w14:paraId="3596898B" w14:textId="583802F2" w:rsidR="002675D7" w:rsidRDefault="002675D7">
        <w:pPr>
          <w:pStyle w:val="Piedepgina"/>
          <w:jc w:val="right"/>
        </w:pPr>
        <w:r>
          <w:fldChar w:fldCharType="begin"/>
        </w:r>
        <w:r>
          <w:instrText>PAGE   \* MERGEFORMAT</w:instrText>
        </w:r>
        <w:r>
          <w:fldChar w:fldCharType="separate"/>
        </w:r>
        <w:r>
          <w:rPr>
            <w:lang w:val="es-ES"/>
          </w:rPr>
          <w:t>2</w:t>
        </w:r>
        <w:r>
          <w:fldChar w:fldCharType="end"/>
        </w:r>
      </w:p>
    </w:sdtContent>
  </w:sdt>
  <w:p w14:paraId="06076361" w14:textId="77777777" w:rsidR="002675D7" w:rsidRDefault="002675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A048" w14:textId="77777777" w:rsidR="0080559D" w:rsidRDefault="0080559D" w:rsidP="00CC13E5">
      <w:pPr>
        <w:spacing w:after="0" w:line="240" w:lineRule="auto"/>
      </w:pPr>
      <w:r>
        <w:separator/>
      </w:r>
    </w:p>
  </w:footnote>
  <w:footnote w:type="continuationSeparator" w:id="0">
    <w:p w14:paraId="6EAABAFB" w14:textId="77777777" w:rsidR="0080559D" w:rsidRDefault="0080559D" w:rsidP="00CC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D7F4" w14:textId="60DBFC4A" w:rsidR="00CC13E5" w:rsidRDefault="00E05FD0" w:rsidP="00E05FD0">
    <w:pPr>
      <w:pStyle w:val="Encabezado"/>
      <w:spacing w:after="240"/>
      <w:jc w:val="right"/>
    </w:pPr>
    <w:r>
      <w:rPr>
        <w:sz w:val="24"/>
        <w:szCs w:val="24"/>
      </w:rPr>
      <w:t xml:space="preserve">  </w:t>
    </w:r>
    <w:r w:rsidRPr="000E1099">
      <w:rPr>
        <w:rFonts w:ascii="Times New Roman" w:hAnsi="Times New Roman" w:cs="Times New Roman"/>
        <w:i/>
        <w:iCs/>
      </w:rPr>
      <w:t>1876-2026: 150º Aniversario de la Ciudad de Trenque Lauquen</w:t>
    </w:r>
  </w:p>
  <w:p w14:paraId="427515FC" w14:textId="77777777" w:rsidR="00CC13E5" w:rsidRDefault="00CC13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EFEC" w14:textId="21B2DA73" w:rsidR="00F4112D" w:rsidRPr="00F4112D" w:rsidRDefault="00F4112D" w:rsidP="009D46B1">
    <w:pPr>
      <w:pStyle w:val="Encabezado"/>
      <w:spacing w:after="240"/>
      <w:jc w:val="right"/>
    </w:pPr>
    <w:r>
      <w:rPr>
        <w:sz w:val="24"/>
        <w:szCs w:val="24"/>
      </w:rPr>
      <w:t xml:space="preserve">  </w:t>
    </w:r>
    <w:r w:rsidRPr="000E1099">
      <w:rPr>
        <w:rFonts w:ascii="Times New Roman" w:hAnsi="Times New Roman" w:cs="Times New Roman"/>
        <w:i/>
        <w:iCs/>
      </w:rPr>
      <w:t>1876-2026: 150º Aniversario de la Ciudad de Trenque Lauquen</w:t>
    </w:r>
  </w:p>
  <w:p w14:paraId="44319187" w14:textId="351609B3" w:rsidR="00F4112D" w:rsidRDefault="00F4112D" w:rsidP="00F4112D">
    <w:pPr>
      <w:jc w:val="center"/>
      <w:rPr>
        <w:b/>
        <w:bCs/>
        <w:sz w:val="24"/>
        <w:szCs w:val="24"/>
      </w:rPr>
    </w:pPr>
    <w:r>
      <w:rPr>
        <w:b/>
        <w:bCs/>
        <w:sz w:val="24"/>
        <w:szCs w:val="24"/>
      </w:rPr>
      <w:t>Carta Abierta</w:t>
    </w:r>
  </w:p>
  <w:p w14:paraId="1E62E684" w14:textId="3AD63746" w:rsidR="00634BAA" w:rsidRDefault="00634BAA" w:rsidP="008C2EDD">
    <w:pPr>
      <w:jc w:val="center"/>
      <w:rPr>
        <w:b/>
        <w:bCs/>
        <w:sz w:val="24"/>
        <w:szCs w:val="24"/>
      </w:rPr>
    </w:pPr>
    <w:r w:rsidRPr="00FF2516">
      <w:rPr>
        <w:b/>
        <w:bCs/>
        <w:sz w:val="24"/>
        <w:szCs w:val="24"/>
      </w:rPr>
      <w:t xml:space="preserve">Rendición de Cuentas: Pilar de la </w:t>
    </w:r>
    <w:r>
      <w:rPr>
        <w:b/>
        <w:bCs/>
        <w:sz w:val="24"/>
        <w:szCs w:val="24"/>
      </w:rPr>
      <w:t>D</w:t>
    </w:r>
    <w:r w:rsidRPr="00FF2516">
      <w:rPr>
        <w:b/>
        <w:bCs/>
        <w:sz w:val="24"/>
        <w:szCs w:val="24"/>
      </w:rPr>
      <w:t>emocracia o Laberinto del Poder Político</w:t>
    </w:r>
  </w:p>
  <w:p w14:paraId="51FA59BD" w14:textId="77777777" w:rsidR="00473F96" w:rsidRDefault="00473F96" w:rsidP="00473F96">
    <w:pPr>
      <w:spacing w:after="0"/>
      <w:jc w:val="center"/>
      <w:rPr>
        <w:b/>
        <w:bCs/>
        <w:sz w:val="24"/>
        <w:szCs w:val="24"/>
      </w:rPr>
    </w:pPr>
    <w:r>
      <w:rPr>
        <w:b/>
        <w:bCs/>
        <w:sz w:val="24"/>
        <w:szCs w:val="24"/>
      </w:rPr>
      <w:t>Fallo 90/2026 H.T.C. : Aprueba Rendición de Cuentas 2024</w:t>
    </w:r>
  </w:p>
  <w:p w14:paraId="7320F23F" w14:textId="584D9C9D" w:rsidR="00473F96" w:rsidRPr="001F226B" w:rsidRDefault="00473F96" w:rsidP="00473F96">
    <w:pPr>
      <w:spacing w:after="0"/>
      <w:jc w:val="center"/>
      <w:rPr>
        <w:sz w:val="24"/>
        <w:szCs w:val="24"/>
      </w:rPr>
    </w:pPr>
    <w:r w:rsidRPr="001F226B">
      <w:rPr>
        <w:i/>
        <w:iCs/>
        <w:sz w:val="24"/>
        <w:szCs w:val="24"/>
      </w:rPr>
      <w:t>“La lotería en Babilonia”</w:t>
    </w:r>
    <w:r w:rsidRPr="001F226B">
      <w:rPr>
        <w:sz w:val="28"/>
        <w:szCs w:val="28"/>
      </w:rPr>
      <w:t xml:space="preserve"> </w:t>
    </w:r>
  </w:p>
  <w:p w14:paraId="7004794A" w14:textId="557DF54B" w:rsidR="00A9731F" w:rsidRDefault="00A9731F" w:rsidP="00473F96">
    <w:pPr>
      <w:spacing w:before="240" w:after="0"/>
      <w:jc w:val="center"/>
      <w:rPr>
        <w:b/>
        <w:bCs/>
        <w:sz w:val="24"/>
        <w:szCs w:val="24"/>
      </w:rPr>
    </w:pPr>
    <w:r>
      <w:rPr>
        <w:b/>
        <w:bCs/>
        <w:sz w:val="24"/>
        <w:szCs w:val="24"/>
      </w:rPr>
      <w:t>Honorable Tribunal de Cuentas</w:t>
    </w:r>
  </w:p>
  <w:p w14:paraId="788F7A03" w14:textId="613E09D1" w:rsidR="00A9731F" w:rsidRPr="00F6410B" w:rsidRDefault="00DD1FF5" w:rsidP="00F4112D">
    <w:pPr>
      <w:jc w:val="center"/>
      <w:rPr>
        <w:sz w:val="24"/>
        <w:szCs w:val="24"/>
      </w:rPr>
    </w:pPr>
    <w:r w:rsidRPr="00F6410B">
      <w:rPr>
        <w:i/>
        <w:iCs/>
        <w:sz w:val="24"/>
        <w:szCs w:val="24"/>
      </w:rPr>
      <w:t>“</w:t>
    </w:r>
    <w:r w:rsidR="00A0446A" w:rsidRPr="00F6410B">
      <w:rPr>
        <w:i/>
        <w:iCs/>
        <w:sz w:val="24"/>
        <w:szCs w:val="24"/>
      </w:rPr>
      <w:t xml:space="preserve">La </w:t>
    </w:r>
    <w:r w:rsidR="00A9731F" w:rsidRPr="00F6410B">
      <w:rPr>
        <w:i/>
        <w:iCs/>
        <w:sz w:val="24"/>
        <w:szCs w:val="24"/>
      </w:rPr>
      <w:t>Bib</w:t>
    </w:r>
    <w:r w:rsidRPr="00F6410B">
      <w:rPr>
        <w:i/>
        <w:iCs/>
        <w:sz w:val="24"/>
        <w:szCs w:val="24"/>
      </w:rPr>
      <w:t>lioteca de Babel”</w:t>
    </w:r>
    <w:r w:rsidR="000B6046" w:rsidRPr="00F6410B">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4C2"/>
    <w:multiLevelType w:val="multilevel"/>
    <w:tmpl w:val="DA2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5EAA"/>
    <w:multiLevelType w:val="hybridMultilevel"/>
    <w:tmpl w:val="A334871C"/>
    <w:lvl w:ilvl="0" w:tplc="FFFFFFFF">
      <w:start w:val="1"/>
      <w:numFmt w:val="lowerLetter"/>
      <w:lvlText w:val="%1)"/>
      <w:lvlJc w:val="left"/>
      <w:pPr>
        <w:ind w:left="1352" w:hanging="360"/>
      </w:pPr>
      <w:rPr>
        <w:rFonts w:hint="default"/>
        <w:b/>
        <w:i/>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25B82"/>
    <w:multiLevelType w:val="hybridMultilevel"/>
    <w:tmpl w:val="522E2C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CE4452E"/>
    <w:multiLevelType w:val="hybridMultilevel"/>
    <w:tmpl w:val="A334871C"/>
    <w:lvl w:ilvl="0" w:tplc="36FA87A8">
      <w:start w:val="1"/>
      <w:numFmt w:val="lowerLetter"/>
      <w:lvlText w:val="%1)"/>
      <w:lvlJc w:val="left"/>
      <w:pPr>
        <w:ind w:left="720" w:hanging="360"/>
      </w:pPr>
      <w:rPr>
        <w:rFonts w:hint="default"/>
        <w:b/>
        <w:i/>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0B33291"/>
    <w:multiLevelType w:val="hybridMultilevel"/>
    <w:tmpl w:val="200603A4"/>
    <w:lvl w:ilvl="0" w:tplc="2990C0F6">
      <w:start w:val="1"/>
      <w:numFmt w:val="lowerLetter"/>
      <w:lvlText w:val="%1)"/>
      <w:lvlJc w:val="left"/>
      <w:pPr>
        <w:ind w:left="720" w:hanging="360"/>
      </w:pPr>
      <w:rPr>
        <w:rFonts w:hint="default"/>
        <w:i/>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6263E0B"/>
    <w:multiLevelType w:val="hybridMultilevel"/>
    <w:tmpl w:val="A9E4197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4486203"/>
    <w:multiLevelType w:val="hybridMultilevel"/>
    <w:tmpl w:val="BF5CCD54"/>
    <w:lvl w:ilvl="0" w:tplc="F43E9578">
      <w:start w:val="1876"/>
      <w:numFmt w:val="bullet"/>
      <w:lvlText w:val="-"/>
      <w:lvlJc w:val="left"/>
      <w:pPr>
        <w:ind w:left="720" w:hanging="360"/>
      </w:pPr>
      <w:rPr>
        <w:rFonts w:ascii="Times New Roman" w:eastAsiaTheme="minorHAnsi" w:hAnsi="Times New Roman" w:cs="Times New Roman" w:hint="default"/>
        <w:i/>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61F4DD5"/>
    <w:multiLevelType w:val="hybridMultilevel"/>
    <w:tmpl w:val="9B0A4B54"/>
    <w:lvl w:ilvl="0" w:tplc="44C2147E">
      <w:start w:val="1876"/>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BA65AE8"/>
    <w:multiLevelType w:val="multilevel"/>
    <w:tmpl w:val="A39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324C0"/>
    <w:multiLevelType w:val="hybridMultilevel"/>
    <w:tmpl w:val="A334871C"/>
    <w:lvl w:ilvl="0" w:tplc="FFFFFFFF">
      <w:start w:val="1"/>
      <w:numFmt w:val="lowerLetter"/>
      <w:lvlText w:val="%1)"/>
      <w:lvlJc w:val="left"/>
      <w:pPr>
        <w:ind w:left="720" w:hanging="360"/>
      </w:pPr>
      <w:rPr>
        <w:rFonts w:hint="default"/>
        <w:b/>
        <w:i/>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A22E81"/>
    <w:multiLevelType w:val="multilevel"/>
    <w:tmpl w:val="86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16B3C"/>
    <w:multiLevelType w:val="multilevel"/>
    <w:tmpl w:val="6A9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004C1"/>
    <w:multiLevelType w:val="hybridMultilevel"/>
    <w:tmpl w:val="759C6BCA"/>
    <w:lvl w:ilvl="0" w:tplc="179627C8">
      <w:start w:val="5"/>
      <w:numFmt w:val="lowerLetter"/>
      <w:lvlText w:val="%1)"/>
      <w:lvlJc w:val="left"/>
      <w:pPr>
        <w:ind w:left="720" w:hanging="360"/>
      </w:pPr>
      <w:rPr>
        <w:rFonts w:hint="default"/>
        <w:b/>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8614A22"/>
    <w:multiLevelType w:val="multilevel"/>
    <w:tmpl w:val="7166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439A7"/>
    <w:multiLevelType w:val="hybridMultilevel"/>
    <w:tmpl w:val="A334871C"/>
    <w:lvl w:ilvl="0" w:tplc="FFFFFFFF">
      <w:start w:val="1"/>
      <w:numFmt w:val="lowerLetter"/>
      <w:lvlText w:val="%1)"/>
      <w:lvlJc w:val="left"/>
      <w:pPr>
        <w:ind w:left="720" w:hanging="360"/>
      </w:pPr>
      <w:rPr>
        <w:rFonts w:hint="default"/>
        <w:b/>
        <w:i/>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7F50CF"/>
    <w:multiLevelType w:val="hybridMultilevel"/>
    <w:tmpl w:val="A334871C"/>
    <w:lvl w:ilvl="0" w:tplc="FFFFFFFF">
      <w:start w:val="1"/>
      <w:numFmt w:val="lowerLetter"/>
      <w:lvlText w:val="%1)"/>
      <w:lvlJc w:val="left"/>
      <w:pPr>
        <w:ind w:left="720" w:hanging="360"/>
      </w:pPr>
      <w:rPr>
        <w:rFonts w:hint="default"/>
        <w:b/>
        <w:i/>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157D97"/>
    <w:multiLevelType w:val="multilevel"/>
    <w:tmpl w:val="A6E8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690284">
    <w:abstractNumId w:val="11"/>
  </w:num>
  <w:num w:numId="2" w16cid:durableId="650865809">
    <w:abstractNumId w:val="10"/>
  </w:num>
  <w:num w:numId="3" w16cid:durableId="1451972662">
    <w:abstractNumId w:val="16"/>
  </w:num>
  <w:num w:numId="4" w16cid:durableId="465971980">
    <w:abstractNumId w:val="7"/>
  </w:num>
  <w:num w:numId="5" w16cid:durableId="2106417433">
    <w:abstractNumId w:val="5"/>
  </w:num>
  <w:num w:numId="6" w16cid:durableId="1033653458">
    <w:abstractNumId w:val="13"/>
  </w:num>
  <w:num w:numId="7" w16cid:durableId="825783246">
    <w:abstractNumId w:val="6"/>
  </w:num>
  <w:num w:numId="8" w16cid:durableId="2049185953">
    <w:abstractNumId w:val="4"/>
  </w:num>
  <w:num w:numId="9" w16cid:durableId="446853921">
    <w:abstractNumId w:val="3"/>
  </w:num>
  <w:num w:numId="10" w16cid:durableId="150683283">
    <w:abstractNumId w:val="0"/>
  </w:num>
  <w:num w:numId="11" w16cid:durableId="427893002">
    <w:abstractNumId w:val="8"/>
  </w:num>
  <w:num w:numId="12" w16cid:durableId="121578921">
    <w:abstractNumId w:val="14"/>
  </w:num>
  <w:num w:numId="13" w16cid:durableId="1910722974">
    <w:abstractNumId w:val="1"/>
  </w:num>
  <w:num w:numId="14" w16cid:durableId="1322007936">
    <w:abstractNumId w:val="15"/>
  </w:num>
  <w:num w:numId="15" w16cid:durableId="1909683778">
    <w:abstractNumId w:val="12"/>
  </w:num>
  <w:num w:numId="16" w16cid:durableId="358239950">
    <w:abstractNumId w:val="9"/>
  </w:num>
  <w:num w:numId="17" w16cid:durableId="19473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E5"/>
    <w:rsid w:val="00002620"/>
    <w:rsid w:val="00002D66"/>
    <w:rsid w:val="00005FF4"/>
    <w:rsid w:val="00006067"/>
    <w:rsid w:val="0000606B"/>
    <w:rsid w:val="00006113"/>
    <w:rsid w:val="00007432"/>
    <w:rsid w:val="00007992"/>
    <w:rsid w:val="00007A89"/>
    <w:rsid w:val="00010497"/>
    <w:rsid w:val="00012A0E"/>
    <w:rsid w:val="00014E54"/>
    <w:rsid w:val="00015C0D"/>
    <w:rsid w:val="00017B7D"/>
    <w:rsid w:val="00020D24"/>
    <w:rsid w:val="0002379D"/>
    <w:rsid w:val="00026235"/>
    <w:rsid w:val="00026599"/>
    <w:rsid w:val="00030716"/>
    <w:rsid w:val="000316CF"/>
    <w:rsid w:val="00034F2E"/>
    <w:rsid w:val="000423B0"/>
    <w:rsid w:val="00043552"/>
    <w:rsid w:val="00052210"/>
    <w:rsid w:val="00052266"/>
    <w:rsid w:val="0005235B"/>
    <w:rsid w:val="00057CFA"/>
    <w:rsid w:val="00060C9D"/>
    <w:rsid w:val="00061D7C"/>
    <w:rsid w:val="0006280A"/>
    <w:rsid w:val="0006469E"/>
    <w:rsid w:val="0006483D"/>
    <w:rsid w:val="00065B0C"/>
    <w:rsid w:val="00065FC9"/>
    <w:rsid w:val="00066ECA"/>
    <w:rsid w:val="00070675"/>
    <w:rsid w:val="00071488"/>
    <w:rsid w:val="00072716"/>
    <w:rsid w:val="00072887"/>
    <w:rsid w:val="0007420F"/>
    <w:rsid w:val="0007438E"/>
    <w:rsid w:val="00075AC8"/>
    <w:rsid w:val="0007721F"/>
    <w:rsid w:val="00077390"/>
    <w:rsid w:val="00077DBB"/>
    <w:rsid w:val="000844A2"/>
    <w:rsid w:val="0008467F"/>
    <w:rsid w:val="00084E76"/>
    <w:rsid w:val="00086890"/>
    <w:rsid w:val="000918E0"/>
    <w:rsid w:val="00091926"/>
    <w:rsid w:val="00092124"/>
    <w:rsid w:val="000944F6"/>
    <w:rsid w:val="00095E3A"/>
    <w:rsid w:val="00096447"/>
    <w:rsid w:val="000977E1"/>
    <w:rsid w:val="000A12F7"/>
    <w:rsid w:val="000A1F9E"/>
    <w:rsid w:val="000A3BA2"/>
    <w:rsid w:val="000A4272"/>
    <w:rsid w:val="000A50FE"/>
    <w:rsid w:val="000A6713"/>
    <w:rsid w:val="000B03B2"/>
    <w:rsid w:val="000B1608"/>
    <w:rsid w:val="000B2A09"/>
    <w:rsid w:val="000B4652"/>
    <w:rsid w:val="000B6046"/>
    <w:rsid w:val="000B6F72"/>
    <w:rsid w:val="000C018F"/>
    <w:rsid w:val="000C241A"/>
    <w:rsid w:val="000C3CF1"/>
    <w:rsid w:val="000C44E6"/>
    <w:rsid w:val="000C54A3"/>
    <w:rsid w:val="000D00C1"/>
    <w:rsid w:val="000D1007"/>
    <w:rsid w:val="000D3198"/>
    <w:rsid w:val="000E0B44"/>
    <w:rsid w:val="000E12BF"/>
    <w:rsid w:val="000E2869"/>
    <w:rsid w:val="000E3D44"/>
    <w:rsid w:val="000E4430"/>
    <w:rsid w:val="000E4EC3"/>
    <w:rsid w:val="000E50EF"/>
    <w:rsid w:val="000E7ED2"/>
    <w:rsid w:val="000F4096"/>
    <w:rsid w:val="000F7E7B"/>
    <w:rsid w:val="00100F5D"/>
    <w:rsid w:val="00101313"/>
    <w:rsid w:val="00102A03"/>
    <w:rsid w:val="00102CFF"/>
    <w:rsid w:val="00104F54"/>
    <w:rsid w:val="00105584"/>
    <w:rsid w:val="001057E0"/>
    <w:rsid w:val="00105A6B"/>
    <w:rsid w:val="0011075A"/>
    <w:rsid w:val="00115450"/>
    <w:rsid w:val="00121911"/>
    <w:rsid w:val="00123790"/>
    <w:rsid w:val="00123E7C"/>
    <w:rsid w:val="0012442B"/>
    <w:rsid w:val="00124B67"/>
    <w:rsid w:val="0012500F"/>
    <w:rsid w:val="00125FB4"/>
    <w:rsid w:val="001276AD"/>
    <w:rsid w:val="00127F06"/>
    <w:rsid w:val="00130306"/>
    <w:rsid w:val="0013040B"/>
    <w:rsid w:val="00131C4D"/>
    <w:rsid w:val="00131D61"/>
    <w:rsid w:val="00133CDF"/>
    <w:rsid w:val="00135C73"/>
    <w:rsid w:val="00136824"/>
    <w:rsid w:val="0014118B"/>
    <w:rsid w:val="001425B9"/>
    <w:rsid w:val="001427B2"/>
    <w:rsid w:val="00143339"/>
    <w:rsid w:val="0014398D"/>
    <w:rsid w:val="001449E7"/>
    <w:rsid w:val="00145739"/>
    <w:rsid w:val="0014747B"/>
    <w:rsid w:val="001476BF"/>
    <w:rsid w:val="001505A4"/>
    <w:rsid w:val="0015073A"/>
    <w:rsid w:val="001523F9"/>
    <w:rsid w:val="00152F80"/>
    <w:rsid w:val="001553AC"/>
    <w:rsid w:val="00160739"/>
    <w:rsid w:val="00161BF5"/>
    <w:rsid w:val="00163346"/>
    <w:rsid w:val="0016515E"/>
    <w:rsid w:val="0016747E"/>
    <w:rsid w:val="00167997"/>
    <w:rsid w:val="00171264"/>
    <w:rsid w:val="001715AE"/>
    <w:rsid w:val="00171A7A"/>
    <w:rsid w:val="001735D4"/>
    <w:rsid w:val="00173948"/>
    <w:rsid w:val="001757C1"/>
    <w:rsid w:val="00175D0D"/>
    <w:rsid w:val="00182F83"/>
    <w:rsid w:val="00183054"/>
    <w:rsid w:val="001869FA"/>
    <w:rsid w:val="00190723"/>
    <w:rsid w:val="001909DC"/>
    <w:rsid w:val="001921CD"/>
    <w:rsid w:val="00192CF5"/>
    <w:rsid w:val="00193060"/>
    <w:rsid w:val="001941AB"/>
    <w:rsid w:val="00194268"/>
    <w:rsid w:val="001953B6"/>
    <w:rsid w:val="001959E5"/>
    <w:rsid w:val="00196C43"/>
    <w:rsid w:val="00196E2B"/>
    <w:rsid w:val="00197315"/>
    <w:rsid w:val="001976A6"/>
    <w:rsid w:val="001A362D"/>
    <w:rsid w:val="001A6C15"/>
    <w:rsid w:val="001B0C39"/>
    <w:rsid w:val="001B1C41"/>
    <w:rsid w:val="001B35CB"/>
    <w:rsid w:val="001B3D90"/>
    <w:rsid w:val="001B5C14"/>
    <w:rsid w:val="001C7895"/>
    <w:rsid w:val="001D0329"/>
    <w:rsid w:val="001D0462"/>
    <w:rsid w:val="001D22ED"/>
    <w:rsid w:val="001D2444"/>
    <w:rsid w:val="001D2B05"/>
    <w:rsid w:val="001D2C16"/>
    <w:rsid w:val="001D4914"/>
    <w:rsid w:val="001D75E9"/>
    <w:rsid w:val="001E1298"/>
    <w:rsid w:val="001E170A"/>
    <w:rsid w:val="001E27FC"/>
    <w:rsid w:val="001E3ED2"/>
    <w:rsid w:val="001E6127"/>
    <w:rsid w:val="001E6695"/>
    <w:rsid w:val="001E690B"/>
    <w:rsid w:val="001E720F"/>
    <w:rsid w:val="001E746B"/>
    <w:rsid w:val="001E79FC"/>
    <w:rsid w:val="001E7AE0"/>
    <w:rsid w:val="001F1C07"/>
    <w:rsid w:val="001F226B"/>
    <w:rsid w:val="001F4B3C"/>
    <w:rsid w:val="001F7A37"/>
    <w:rsid w:val="002001F2"/>
    <w:rsid w:val="0020188F"/>
    <w:rsid w:val="00202627"/>
    <w:rsid w:val="002049F1"/>
    <w:rsid w:val="00205548"/>
    <w:rsid w:val="00205AEC"/>
    <w:rsid w:val="00205FF4"/>
    <w:rsid w:val="002076E0"/>
    <w:rsid w:val="00207ED5"/>
    <w:rsid w:val="0021083F"/>
    <w:rsid w:val="00212F05"/>
    <w:rsid w:val="00217F91"/>
    <w:rsid w:val="00223475"/>
    <w:rsid w:val="0022506F"/>
    <w:rsid w:val="002262E2"/>
    <w:rsid w:val="00226DC1"/>
    <w:rsid w:val="00226F1B"/>
    <w:rsid w:val="002306A4"/>
    <w:rsid w:val="00231EFF"/>
    <w:rsid w:val="00233A26"/>
    <w:rsid w:val="00233C05"/>
    <w:rsid w:val="002351F4"/>
    <w:rsid w:val="00236E73"/>
    <w:rsid w:val="00243891"/>
    <w:rsid w:val="00243912"/>
    <w:rsid w:val="002440AF"/>
    <w:rsid w:val="00244B86"/>
    <w:rsid w:val="00244C4E"/>
    <w:rsid w:val="0024639D"/>
    <w:rsid w:val="002474ED"/>
    <w:rsid w:val="0025065E"/>
    <w:rsid w:val="00250FB0"/>
    <w:rsid w:val="00252012"/>
    <w:rsid w:val="002523E7"/>
    <w:rsid w:val="00252C2E"/>
    <w:rsid w:val="00254344"/>
    <w:rsid w:val="00254FA8"/>
    <w:rsid w:val="002559ED"/>
    <w:rsid w:val="002574BD"/>
    <w:rsid w:val="0026022B"/>
    <w:rsid w:val="00261443"/>
    <w:rsid w:val="00262EB8"/>
    <w:rsid w:val="00263AF0"/>
    <w:rsid w:val="00264A3D"/>
    <w:rsid w:val="00264A6F"/>
    <w:rsid w:val="00265D0F"/>
    <w:rsid w:val="002675D7"/>
    <w:rsid w:val="0027045E"/>
    <w:rsid w:val="00271D93"/>
    <w:rsid w:val="002727B0"/>
    <w:rsid w:val="0027385F"/>
    <w:rsid w:val="00274261"/>
    <w:rsid w:val="00275C6A"/>
    <w:rsid w:val="00276391"/>
    <w:rsid w:val="00277265"/>
    <w:rsid w:val="002805EF"/>
    <w:rsid w:val="00280E1C"/>
    <w:rsid w:val="00282722"/>
    <w:rsid w:val="00282B9C"/>
    <w:rsid w:val="00284099"/>
    <w:rsid w:val="0028739B"/>
    <w:rsid w:val="00287A67"/>
    <w:rsid w:val="0029227B"/>
    <w:rsid w:val="00292443"/>
    <w:rsid w:val="00292839"/>
    <w:rsid w:val="00292D4F"/>
    <w:rsid w:val="0029313A"/>
    <w:rsid w:val="002944CF"/>
    <w:rsid w:val="00295429"/>
    <w:rsid w:val="002958E6"/>
    <w:rsid w:val="002A1128"/>
    <w:rsid w:val="002A5116"/>
    <w:rsid w:val="002A51BA"/>
    <w:rsid w:val="002A6E96"/>
    <w:rsid w:val="002A73F1"/>
    <w:rsid w:val="002A7D5A"/>
    <w:rsid w:val="002A7E27"/>
    <w:rsid w:val="002B09E8"/>
    <w:rsid w:val="002B1C5D"/>
    <w:rsid w:val="002B3D0D"/>
    <w:rsid w:val="002B6B1B"/>
    <w:rsid w:val="002B6B93"/>
    <w:rsid w:val="002C1CB5"/>
    <w:rsid w:val="002C1F15"/>
    <w:rsid w:val="002C22D9"/>
    <w:rsid w:val="002C235C"/>
    <w:rsid w:val="002C28E8"/>
    <w:rsid w:val="002C387B"/>
    <w:rsid w:val="002C6605"/>
    <w:rsid w:val="002C6DD6"/>
    <w:rsid w:val="002C6E4B"/>
    <w:rsid w:val="002C774F"/>
    <w:rsid w:val="002D0D79"/>
    <w:rsid w:val="002D0E09"/>
    <w:rsid w:val="002D3073"/>
    <w:rsid w:val="002E01ED"/>
    <w:rsid w:val="002E31A4"/>
    <w:rsid w:val="002E4BCA"/>
    <w:rsid w:val="002F1DB6"/>
    <w:rsid w:val="002F21DE"/>
    <w:rsid w:val="002F3CC9"/>
    <w:rsid w:val="002F4C13"/>
    <w:rsid w:val="002F6902"/>
    <w:rsid w:val="0030092C"/>
    <w:rsid w:val="003028EA"/>
    <w:rsid w:val="00304220"/>
    <w:rsid w:val="00304EE4"/>
    <w:rsid w:val="00306C75"/>
    <w:rsid w:val="00306ED0"/>
    <w:rsid w:val="003107EF"/>
    <w:rsid w:val="00311C4D"/>
    <w:rsid w:val="003121E6"/>
    <w:rsid w:val="003133EC"/>
    <w:rsid w:val="003215B5"/>
    <w:rsid w:val="00321AF3"/>
    <w:rsid w:val="003236D3"/>
    <w:rsid w:val="003257A2"/>
    <w:rsid w:val="00325BA0"/>
    <w:rsid w:val="0032768B"/>
    <w:rsid w:val="003301C6"/>
    <w:rsid w:val="003311B2"/>
    <w:rsid w:val="003340FB"/>
    <w:rsid w:val="00336A0E"/>
    <w:rsid w:val="00341B15"/>
    <w:rsid w:val="00343B14"/>
    <w:rsid w:val="00344393"/>
    <w:rsid w:val="00346DA5"/>
    <w:rsid w:val="00350C8D"/>
    <w:rsid w:val="003513C1"/>
    <w:rsid w:val="00351681"/>
    <w:rsid w:val="00352482"/>
    <w:rsid w:val="00354486"/>
    <w:rsid w:val="00354D37"/>
    <w:rsid w:val="0035561A"/>
    <w:rsid w:val="0035783F"/>
    <w:rsid w:val="0036012F"/>
    <w:rsid w:val="00360432"/>
    <w:rsid w:val="00362C94"/>
    <w:rsid w:val="00363356"/>
    <w:rsid w:val="003648B3"/>
    <w:rsid w:val="00364B9D"/>
    <w:rsid w:val="00365769"/>
    <w:rsid w:val="00365E16"/>
    <w:rsid w:val="00366185"/>
    <w:rsid w:val="003717ED"/>
    <w:rsid w:val="00372DB1"/>
    <w:rsid w:val="0037577D"/>
    <w:rsid w:val="00376862"/>
    <w:rsid w:val="00376D94"/>
    <w:rsid w:val="00377FC8"/>
    <w:rsid w:val="00381129"/>
    <w:rsid w:val="00382F22"/>
    <w:rsid w:val="0038622B"/>
    <w:rsid w:val="00387298"/>
    <w:rsid w:val="00390AC3"/>
    <w:rsid w:val="00392EDC"/>
    <w:rsid w:val="00393B4B"/>
    <w:rsid w:val="00393D77"/>
    <w:rsid w:val="003950A0"/>
    <w:rsid w:val="003973BB"/>
    <w:rsid w:val="003A0D09"/>
    <w:rsid w:val="003A1372"/>
    <w:rsid w:val="003A1993"/>
    <w:rsid w:val="003A1BDB"/>
    <w:rsid w:val="003A5D7B"/>
    <w:rsid w:val="003B00D3"/>
    <w:rsid w:val="003B2793"/>
    <w:rsid w:val="003B3148"/>
    <w:rsid w:val="003B5AA9"/>
    <w:rsid w:val="003C3456"/>
    <w:rsid w:val="003D32C6"/>
    <w:rsid w:val="003D404A"/>
    <w:rsid w:val="003D6FAC"/>
    <w:rsid w:val="003E0ED3"/>
    <w:rsid w:val="003E2E59"/>
    <w:rsid w:val="003E33D8"/>
    <w:rsid w:val="003E4CDB"/>
    <w:rsid w:val="003E51B5"/>
    <w:rsid w:val="003E6F82"/>
    <w:rsid w:val="003F113D"/>
    <w:rsid w:val="003F180D"/>
    <w:rsid w:val="003F2CCB"/>
    <w:rsid w:val="003F2E3A"/>
    <w:rsid w:val="003F2FA1"/>
    <w:rsid w:val="003F493A"/>
    <w:rsid w:val="003F504B"/>
    <w:rsid w:val="003F7EFE"/>
    <w:rsid w:val="004006BB"/>
    <w:rsid w:val="004026AC"/>
    <w:rsid w:val="00407A46"/>
    <w:rsid w:val="00420804"/>
    <w:rsid w:val="00423087"/>
    <w:rsid w:val="004250F2"/>
    <w:rsid w:val="00426AC8"/>
    <w:rsid w:val="00427039"/>
    <w:rsid w:val="004273A1"/>
    <w:rsid w:val="00427477"/>
    <w:rsid w:val="0042775F"/>
    <w:rsid w:val="00431451"/>
    <w:rsid w:val="00431E70"/>
    <w:rsid w:val="00432AE2"/>
    <w:rsid w:val="00434FE6"/>
    <w:rsid w:val="00437965"/>
    <w:rsid w:val="004405A7"/>
    <w:rsid w:val="00440914"/>
    <w:rsid w:val="00440918"/>
    <w:rsid w:val="0044184C"/>
    <w:rsid w:val="00441AD2"/>
    <w:rsid w:val="0044365E"/>
    <w:rsid w:val="00444DDC"/>
    <w:rsid w:val="00445C2C"/>
    <w:rsid w:val="00445F6E"/>
    <w:rsid w:val="00447DE9"/>
    <w:rsid w:val="00451A94"/>
    <w:rsid w:val="0045285F"/>
    <w:rsid w:val="004533E5"/>
    <w:rsid w:val="0045493A"/>
    <w:rsid w:val="00454947"/>
    <w:rsid w:val="0045622D"/>
    <w:rsid w:val="00456B6A"/>
    <w:rsid w:val="00460483"/>
    <w:rsid w:val="00463644"/>
    <w:rsid w:val="00465011"/>
    <w:rsid w:val="0046673D"/>
    <w:rsid w:val="00466F48"/>
    <w:rsid w:val="00466FFE"/>
    <w:rsid w:val="00471815"/>
    <w:rsid w:val="00473F96"/>
    <w:rsid w:val="00477C7E"/>
    <w:rsid w:val="004802AA"/>
    <w:rsid w:val="00480A3F"/>
    <w:rsid w:val="004811A8"/>
    <w:rsid w:val="004818CD"/>
    <w:rsid w:val="00481D3D"/>
    <w:rsid w:val="00482C2C"/>
    <w:rsid w:val="00484C4B"/>
    <w:rsid w:val="00485778"/>
    <w:rsid w:val="0048726B"/>
    <w:rsid w:val="00490280"/>
    <w:rsid w:val="004944B2"/>
    <w:rsid w:val="004944FD"/>
    <w:rsid w:val="00494539"/>
    <w:rsid w:val="004A0F2A"/>
    <w:rsid w:val="004A156C"/>
    <w:rsid w:val="004A1AC5"/>
    <w:rsid w:val="004A28ED"/>
    <w:rsid w:val="004A2FDB"/>
    <w:rsid w:val="004A30B1"/>
    <w:rsid w:val="004A6E4E"/>
    <w:rsid w:val="004A6F5D"/>
    <w:rsid w:val="004B20C5"/>
    <w:rsid w:val="004C074F"/>
    <w:rsid w:val="004C4BF1"/>
    <w:rsid w:val="004C591B"/>
    <w:rsid w:val="004D2BA9"/>
    <w:rsid w:val="004D42A9"/>
    <w:rsid w:val="004D6628"/>
    <w:rsid w:val="004D7A08"/>
    <w:rsid w:val="004D7CC2"/>
    <w:rsid w:val="004D7F3E"/>
    <w:rsid w:val="004E04DE"/>
    <w:rsid w:val="004E2FBA"/>
    <w:rsid w:val="004E6D24"/>
    <w:rsid w:val="004F1844"/>
    <w:rsid w:val="004F570A"/>
    <w:rsid w:val="004F7778"/>
    <w:rsid w:val="005004B7"/>
    <w:rsid w:val="0050123A"/>
    <w:rsid w:val="00501947"/>
    <w:rsid w:val="00503954"/>
    <w:rsid w:val="005043A0"/>
    <w:rsid w:val="00510863"/>
    <w:rsid w:val="00511725"/>
    <w:rsid w:val="005128F7"/>
    <w:rsid w:val="00513B62"/>
    <w:rsid w:val="0051418A"/>
    <w:rsid w:val="005145AE"/>
    <w:rsid w:val="0051464C"/>
    <w:rsid w:val="005146AE"/>
    <w:rsid w:val="00514F7F"/>
    <w:rsid w:val="00521AA6"/>
    <w:rsid w:val="005240FF"/>
    <w:rsid w:val="00526FED"/>
    <w:rsid w:val="00527BC4"/>
    <w:rsid w:val="00530ADD"/>
    <w:rsid w:val="00533485"/>
    <w:rsid w:val="00534F88"/>
    <w:rsid w:val="005376CD"/>
    <w:rsid w:val="0053792D"/>
    <w:rsid w:val="00540619"/>
    <w:rsid w:val="005415BE"/>
    <w:rsid w:val="00542346"/>
    <w:rsid w:val="00542B9A"/>
    <w:rsid w:val="005431DD"/>
    <w:rsid w:val="00543B0D"/>
    <w:rsid w:val="00544AAE"/>
    <w:rsid w:val="00544D94"/>
    <w:rsid w:val="00546D23"/>
    <w:rsid w:val="00547E6B"/>
    <w:rsid w:val="005505A3"/>
    <w:rsid w:val="005521CB"/>
    <w:rsid w:val="005606CD"/>
    <w:rsid w:val="00560C69"/>
    <w:rsid w:val="00567261"/>
    <w:rsid w:val="00570FD6"/>
    <w:rsid w:val="005715B2"/>
    <w:rsid w:val="0057240C"/>
    <w:rsid w:val="00573102"/>
    <w:rsid w:val="00574255"/>
    <w:rsid w:val="0057557E"/>
    <w:rsid w:val="00577528"/>
    <w:rsid w:val="0058073D"/>
    <w:rsid w:val="00582703"/>
    <w:rsid w:val="005837FE"/>
    <w:rsid w:val="00584565"/>
    <w:rsid w:val="00584A01"/>
    <w:rsid w:val="00585578"/>
    <w:rsid w:val="0059093A"/>
    <w:rsid w:val="0059227A"/>
    <w:rsid w:val="00592551"/>
    <w:rsid w:val="00593CD7"/>
    <w:rsid w:val="005947C9"/>
    <w:rsid w:val="0059494D"/>
    <w:rsid w:val="00594EFA"/>
    <w:rsid w:val="00595968"/>
    <w:rsid w:val="00595B20"/>
    <w:rsid w:val="00596978"/>
    <w:rsid w:val="0059783A"/>
    <w:rsid w:val="005A2796"/>
    <w:rsid w:val="005A51BA"/>
    <w:rsid w:val="005A52AF"/>
    <w:rsid w:val="005B0B74"/>
    <w:rsid w:val="005B1EE4"/>
    <w:rsid w:val="005B27C6"/>
    <w:rsid w:val="005B284F"/>
    <w:rsid w:val="005B3AFD"/>
    <w:rsid w:val="005B49D6"/>
    <w:rsid w:val="005B6232"/>
    <w:rsid w:val="005C2288"/>
    <w:rsid w:val="005C2919"/>
    <w:rsid w:val="005C4B10"/>
    <w:rsid w:val="005C526C"/>
    <w:rsid w:val="005C65EA"/>
    <w:rsid w:val="005C664D"/>
    <w:rsid w:val="005D027C"/>
    <w:rsid w:val="005D0864"/>
    <w:rsid w:val="005D566E"/>
    <w:rsid w:val="005D598D"/>
    <w:rsid w:val="005D72C8"/>
    <w:rsid w:val="005D79B5"/>
    <w:rsid w:val="005D7CA4"/>
    <w:rsid w:val="005E1961"/>
    <w:rsid w:val="005E2EBF"/>
    <w:rsid w:val="005E3B2F"/>
    <w:rsid w:val="005E42E6"/>
    <w:rsid w:val="005E476D"/>
    <w:rsid w:val="005E4AC4"/>
    <w:rsid w:val="005E6F31"/>
    <w:rsid w:val="005E745C"/>
    <w:rsid w:val="005F0291"/>
    <w:rsid w:val="005F292C"/>
    <w:rsid w:val="005F582C"/>
    <w:rsid w:val="005F58D3"/>
    <w:rsid w:val="005F600D"/>
    <w:rsid w:val="005F7301"/>
    <w:rsid w:val="005F783A"/>
    <w:rsid w:val="005F7FB4"/>
    <w:rsid w:val="00600EA4"/>
    <w:rsid w:val="00602775"/>
    <w:rsid w:val="00603AC3"/>
    <w:rsid w:val="006047AD"/>
    <w:rsid w:val="0060532D"/>
    <w:rsid w:val="00605E77"/>
    <w:rsid w:val="00606936"/>
    <w:rsid w:val="00610899"/>
    <w:rsid w:val="00610F59"/>
    <w:rsid w:val="00611FDB"/>
    <w:rsid w:val="00613D70"/>
    <w:rsid w:val="006155D5"/>
    <w:rsid w:val="00616371"/>
    <w:rsid w:val="006246A4"/>
    <w:rsid w:val="00625796"/>
    <w:rsid w:val="00627D08"/>
    <w:rsid w:val="0063066B"/>
    <w:rsid w:val="00630BB9"/>
    <w:rsid w:val="00631FD1"/>
    <w:rsid w:val="006324BA"/>
    <w:rsid w:val="00632ACF"/>
    <w:rsid w:val="006334D4"/>
    <w:rsid w:val="00634BAA"/>
    <w:rsid w:val="0063612F"/>
    <w:rsid w:val="00636A84"/>
    <w:rsid w:val="006422BC"/>
    <w:rsid w:val="00642736"/>
    <w:rsid w:val="00643478"/>
    <w:rsid w:val="00644E31"/>
    <w:rsid w:val="00644E4F"/>
    <w:rsid w:val="006472EF"/>
    <w:rsid w:val="00651D6A"/>
    <w:rsid w:val="0065235F"/>
    <w:rsid w:val="0065238E"/>
    <w:rsid w:val="00652B0D"/>
    <w:rsid w:val="00653CBB"/>
    <w:rsid w:val="0066070F"/>
    <w:rsid w:val="006621E6"/>
    <w:rsid w:val="006623ED"/>
    <w:rsid w:val="00663886"/>
    <w:rsid w:val="00666106"/>
    <w:rsid w:val="00667077"/>
    <w:rsid w:val="00667D3A"/>
    <w:rsid w:val="0067191B"/>
    <w:rsid w:val="00672016"/>
    <w:rsid w:val="00672943"/>
    <w:rsid w:val="00675E2F"/>
    <w:rsid w:val="00680F10"/>
    <w:rsid w:val="006919D8"/>
    <w:rsid w:val="00691EE4"/>
    <w:rsid w:val="00693DD0"/>
    <w:rsid w:val="00693FCC"/>
    <w:rsid w:val="006A02BE"/>
    <w:rsid w:val="006A0FA2"/>
    <w:rsid w:val="006A265B"/>
    <w:rsid w:val="006A3073"/>
    <w:rsid w:val="006A363D"/>
    <w:rsid w:val="006A4EA4"/>
    <w:rsid w:val="006A50EA"/>
    <w:rsid w:val="006A7709"/>
    <w:rsid w:val="006B0FCD"/>
    <w:rsid w:val="006B2398"/>
    <w:rsid w:val="006B3D9E"/>
    <w:rsid w:val="006B42B3"/>
    <w:rsid w:val="006B4910"/>
    <w:rsid w:val="006B6BB8"/>
    <w:rsid w:val="006B7566"/>
    <w:rsid w:val="006B76AD"/>
    <w:rsid w:val="006C2615"/>
    <w:rsid w:val="006C3BA3"/>
    <w:rsid w:val="006C47B6"/>
    <w:rsid w:val="006C65C3"/>
    <w:rsid w:val="006D17B3"/>
    <w:rsid w:val="006D1801"/>
    <w:rsid w:val="006D1C30"/>
    <w:rsid w:val="006D21A7"/>
    <w:rsid w:val="006D6EFE"/>
    <w:rsid w:val="006D7919"/>
    <w:rsid w:val="006E173A"/>
    <w:rsid w:val="006F00CB"/>
    <w:rsid w:val="006F04D5"/>
    <w:rsid w:val="006F2A8C"/>
    <w:rsid w:val="006F2B79"/>
    <w:rsid w:val="006F3796"/>
    <w:rsid w:val="006F45BE"/>
    <w:rsid w:val="006F56C8"/>
    <w:rsid w:val="006F68E2"/>
    <w:rsid w:val="006F6980"/>
    <w:rsid w:val="006F6A46"/>
    <w:rsid w:val="006F7E0C"/>
    <w:rsid w:val="00700E8C"/>
    <w:rsid w:val="00701410"/>
    <w:rsid w:val="00701C13"/>
    <w:rsid w:val="00702883"/>
    <w:rsid w:val="007035A2"/>
    <w:rsid w:val="00703B7E"/>
    <w:rsid w:val="0070411A"/>
    <w:rsid w:val="00713491"/>
    <w:rsid w:val="007137BB"/>
    <w:rsid w:val="007146E6"/>
    <w:rsid w:val="007152DB"/>
    <w:rsid w:val="007200A7"/>
    <w:rsid w:val="0072035B"/>
    <w:rsid w:val="00720910"/>
    <w:rsid w:val="0072218C"/>
    <w:rsid w:val="00722A9B"/>
    <w:rsid w:val="00723AA6"/>
    <w:rsid w:val="00724EE3"/>
    <w:rsid w:val="0072507F"/>
    <w:rsid w:val="0072652D"/>
    <w:rsid w:val="007303D8"/>
    <w:rsid w:val="00730F29"/>
    <w:rsid w:val="007325D2"/>
    <w:rsid w:val="00733E1D"/>
    <w:rsid w:val="00734EDD"/>
    <w:rsid w:val="00737E79"/>
    <w:rsid w:val="007408CB"/>
    <w:rsid w:val="00742612"/>
    <w:rsid w:val="00743673"/>
    <w:rsid w:val="00745D7E"/>
    <w:rsid w:val="007476AE"/>
    <w:rsid w:val="00752892"/>
    <w:rsid w:val="00752BEF"/>
    <w:rsid w:val="00754F41"/>
    <w:rsid w:val="00756885"/>
    <w:rsid w:val="00756A99"/>
    <w:rsid w:val="00757089"/>
    <w:rsid w:val="00757565"/>
    <w:rsid w:val="007605F4"/>
    <w:rsid w:val="00760AF2"/>
    <w:rsid w:val="0077181A"/>
    <w:rsid w:val="00771FC6"/>
    <w:rsid w:val="0077428F"/>
    <w:rsid w:val="00775968"/>
    <w:rsid w:val="00775AA8"/>
    <w:rsid w:val="00777789"/>
    <w:rsid w:val="0078060F"/>
    <w:rsid w:val="00780951"/>
    <w:rsid w:val="007815F9"/>
    <w:rsid w:val="007831D5"/>
    <w:rsid w:val="00791922"/>
    <w:rsid w:val="0079253D"/>
    <w:rsid w:val="00792AC6"/>
    <w:rsid w:val="00793005"/>
    <w:rsid w:val="00793E9E"/>
    <w:rsid w:val="007955B8"/>
    <w:rsid w:val="00796D1F"/>
    <w:rsid w:val="00796F80"/>
    <w:rsid w:val="0079749A"/>
    <w:rsid w:val="007A455E"/>
    <w:rsid w:val="007A466E"/>
    <w:rsid w:val="007A4B4B"/>
    <w:rsid w:val="007A6AAC"/>
    <w:rsid w:val="007A6DA8"/>
    <w:rsid w:val="007B111F"/>
    <w:rsid w:val="007B3CC4"/>
    <w:rsid w:val="007B5E22"/>
    <w:rsid w:val="007B6AE9"/>
    <w:rsid w:val="007C284E"/>
    <w:rsid w:val="007C2A67"/>
    <w:rsid w:val="007C4180"/>
    <w:rsid w:val="007C4B73"/>
    <w:rsid w:val="007C718D"/>
    <w:rsid w:val="007D06F7"/>
    <w:rsid w:val="007D1015"/>
    <w:rsid w:val="007D2353"/>
    <w:rsid w:val="007D7671"/>
    <w:rsid w:val="007D7DE6"/>
    <w:rsid w:val="007E0856"/>
    <w:rsid w:val="007E49C5"/>
    <w:rsid w:val="007E61F3"/>
    <w:rsid w:val="007E7268"/>
    <w:rsid w:val="007F1C26"/>
    <w:rsid w:val="007F1F74"/>
    <w:rsid w:val="007F5430"/>
    <w:rsid w:val="007F6188"/>
    <w:rsid w:val="007F61E7"/>
    <w:rsid w:val="007F705C"/>
    <w:rsid w:val="007F73A4"/>
    <w:rsid w:val="007F7621"/>
    <w:rsid w:val="007F764A"/>
    <w:rsid w:val="00800C1D"/>
    <w:rsid w:val="00800E50"/>
    <w:rsid w:val="00800E81"/>
    <w:rsid w:val="008050A6"/>
    <w:rsid w:val="0080559D"/>
    <w:rsid w:val="008058A8"/>
    <w:rsid w:val="00807DC3"/>
    <w:rsid w:val="0081015F"/>
    <w:rsid w:val="0081023E"/>
    <w:rsid w:val="00810FE3"/>
    <w:rsid w:val="008139C4"/>
    <w:rsid w:val="00813E7B"/>
    <w:rsid w:val="008144A8"/>
    <w:rsid w:val="00815F77"/>
    <w:rsid w:val="0081662E"/>
    <w:rsid w:val="00822805"/>
    <w:rsid w:val="0082339B"/>
    <w:rsid w:val="00823E8A"/>
    <w:rsid w:val="0082455E"/>
    <w:rsid w:val="00827D75"/>
    <w:rsid w:val="0083217A"/>
    <w:rsid w:val="00832F0F"/>
    <w:rsid w:val="00833969"/>
    <w:rsid w:val="00834381"/>
    <w:rsid w:val="00834AD2"/>
    <w:rsid w:val="00835C89"/>
    <w:rsid w:val="00837039"/>
    <w:rsid w:val="008373F4"/>
    <w:rsid w:val="00840081"/>
    <w:rsid w:val="008401D8"/>
    <w:rsid w:val="00840682"/>
    <w:rsid w:val="00840DEF"/>
    <w:rsid w:val="00841D36"/>
    <w:rsid w:val="008442CE"/>
    <w:rsid w:val="0084518B"/>
    <w:rsid w:val="00846841"/>
    <w:rsid w:val="00846FE4"/>
    <w:rsid w:val="0084751F"/>
    <w:rsid w:val="00847FD5"/>
    <w:rsid w:val="008544BE"/>
    <w:rsid w:val="00854B0A"/>
    <w:rsid w:val="008553B2"/>
    <w:rsid w:val="00861880"/>
    <w:rsid w:val="008632E8"/>
    <w:rsid w:val="008648C1"/>
    <w:rsid w:val="00864915"/>
    <w:rsid w:val="00865A33"/>
    <w:rsid w:val="00866941"/>
    <w:rsid w:val="0087057F"/>
    <w:rsid w:val="008706E4"/>
    <w:rsid w:val="00871289"/>
    <w:rsid w:val="00871D38"/>
    <w:rsid w:val="00874D30"/>
    <w:rsid w:val="008752AC"/>
    <w:rsid w:val="008765A5"/>
    <w:rsid w:val="008769F3"/>
    <w:rsid w:val="00876BC9"/>
    <w:rsid w:val="00880988"/>
    <w:rsid w:val="00881077"/>
    <w:rsid w:val="0088399E"/>
    <w:rsid w:val="008847AF"/>
    <w:rsid w:val="00885A27"/>
    <w:rsid w:val="00885D3A"/>
    <w:rsid w:val="0089171D"/>
    <w:rsid w:val="008930C9"/>
    <w:rsid w:val="00894874"/>
    <w:rsid w:val="00895C76"/>
    <w:rsid w:val="008A4367"/>
    <w:rsid w:val="008A4629"/>
    <w:rsid w:val="008A7CA6"/>
    <w:rsid w:val="008B793C"/>
    <w:rsid w:val="008C1D65"/>
    <w:rsid w:val="008C2EDD"/>
    <w:rsid w:val="008C58DB"/>
    <w:rsid w:val="008C6513"/>
    <w:rsid w:val="008C763F"/>
    <w:rsid w:val="008D0EA1"/>
    <w:rsid w:val="008D1229"/>
    <w:rsid w:val="008D1A5F"/>
    <w:rsid w:val="008D379C"/>
    <w:rsid w:val="008D3F68"/>
    <w:rsid w:val="008D7D94"/>
    <w:rsid w:val="008E0633"/>
    <w:rsid w:val="008E092B"/>
    <w:rsid w:val="008E3A5F"/>
    <w:rsid w:val="008E46D3"/>
    <w:rsid w:val="008E59F9"/>
    <w:rsid w:val="008E5AF1"/>
    <w:rsid w:val="008E6152"/>
    <w:rsid w:val="008E6872"/>
    <w:rsid w:val="008E7DB6"/>
    <w:rsid w:val="008F1417"/>
    <w:rsid w:val="008F231E"/>
    <w:rsid w:val="008F2418"/>
    <w:rsid w:val="008F330B"/>
    <w:rsid w:val="008F483F"/>
    <w:rsid w:val="008F6131"/>
    <w:rsid w:val="008F644F"/>
    <w:rsid w:val="00902135"/>
    <w:rsid w:val="009036D9"/>
    <w:rsid w:val="0090620F"/>
    <w:rsid w:val="00907B57"/>
    <w:rsid w:val="00911CFD"/>
    <w:rsid w:val="00912A9C"/>
    <w:rsid w:val="00914EEC"/>
    <w:rsid w:val="009153C9"/>
    <w:rsid w:val="00915B4E"/>
    <w:rsid w:val="009225F5"/>
    <w:rsid w:val="0092381E"/>
    <w:rsid w:val="00924111"/>
    <w:rsid w:val="0092558E"/>
    <w:rsid w:val="00926654"/>
    <w:rsid w:val="009334B2"/>
    <w:rsid w:val="00933954"/>
    <w:rsid w:val="00933C09"/>
    <w:rsid w:val="00933CD8"/>
    <w:rsid w:val="00935203"/>
    <w:rsid w:val="00936E76"/>
    <w:rsid w:val="00936FA2"/>
    <w:rsid w:val="00941142"/>
    <w:rsid w:val="00941CF6"/>
    <w:rsid w:val="00941F20"/>
    <w:rsid w:val="009421F9"/>
    <w:rsid w:val="009425F8"/>
    <w:rsid w:val="009467C1"/>
    <w:rsid w:val="00946C16"/>
    <w:rsid w:val="0094706D"/>
    <w:rsid w:val="0095000E"/>
    <w:rsid w:val="00953755"/>
    <w:rsid w:val="00954A4F"/>
    <w:rsid w:val="00956448"/>
    <w:rsid w:val="00957468"/>
    <w:rsid w:val="009604C1"/>
    <w:rsid w:val="009605C1"/>
    <w:rsid w:val="00960CE2"/>
    <w:rsid w:val="00961051"/>
    <w:rsid w:val="00961ADA"/>
    <w:rsid w:val="00964788"/>
    <w:rsid w:val="00965852"/>
    <w:rsid w:val="00966146"/>
    <w:rsid w:val="00972487"/>
    <w:rsid w:val="00973DDE"/>
    <w:rsid w:val="00976C5A"/>
    <w:rsid w:val="00976F58"/>
    <w:rsid w:val="0098152D"/>
    <w:rsid w:val="00983424"/>
    <w:rsid w:val="00985A50"/>
    <w:rsid w:val="009867C9"/>
    <w:rsid w:val="00986DC7"/>
    <w:rsid w:val="00987911"/>
    <w:rsid w:val="0099104F"/>
    <w:rsid w:val="00991BB0"/>
    <w:rsid w:val="00992002"/>
    <w:rsid w:val="00994EFE"/>
    <w:rsid w:val="0099532D"/>
    <w:rsid w:val="0099629F"/>
    <w:rsid w:val="00997AAA"/>
    <w:rsid w:val="00997D55"/>
    <w:rsid w:val="009A022C"/>
    <w:rsid w:val="009A026E"/>
    <w:rsid w:val="009A424D"/>
    <w:rsid w:val="009A74B2"/>
    <w:rsid w:val="009B0784"/>
    <w:rsid w:val="009B0B2C"/>
    <w:rsid w:val="009B43EA"/>
    <w:rsid w:val="009B56BC"/>
    <w:rsid w:val="009B5DD2"/>
    <w:rsid w:val="009B73E2"/>
    <w:rsid w:val="009C2263"/>
    <w:rsid w:val="009C273A"/>
    <w:rsid w:val="009C42E7"/>
    <w:rsid w:val="009C4A5D"/>
    <w:rsid w:val="009C4B17"/>
    <w:rsid w:val="009C5956"/>
    <w:rsid w:val="009C5DE5"/>
    <w:rsid w:val="009C65DC"/>
    <w:rsid w:val="009C6A1B"/>
    <w:rsid w:val="009C7A6E"/>
    <w:rsid w:val="009D33CE"/>
    <w:rsid w:val="009D46B1"/>
    <w:rsid w:val="009D5D4D"/>
    <w:rsid w:val="009E0AF3"/>
    <w:rsid w:val="009E0E14"/>
    <w:rsid w:val="009E1069"/>
    <w:rsid w:val="009E1325"/>
    <w:rsid w:val="009E1991"/>
    <w:rsid w:val="009E5190"/>
    <w:rsid w:val="009E7257"/>
    <w:rsid w:val="009F1831"/>
    <w:rsid w:val="009F1C47"/>
    <w:rsid w:val="009F3342"/>
    <w:rsid w:val="009F408B"/>
    <w:rsid w:val="009F6E86"/>
    <w:rsid w:val="009F76C2"/>
    <w:rsid w:val="00A0243C"/>
    <w:rsid w:val="00A03E0B"/>
    <w:rsid w:val="00A0446A"/>
    <w:rsid w:val="00A060AC"/>
    <w:rsid w:val="00A07CB6"/>
    <w:rsid w:val="00A12936"/>
    <w:rsid w:val="00A12A75"/>
    <w:rsid w:val="00A13F0E"/>
    <w:rsid w:val="00A156E1"/>
    <w:rsid w:val="00A16595"/>
    <w:rsid w:val="00A16F32"/>
    <w:rsid w:val="00A20249"/>
    <w:rsid w:val="00A2043E"/>
    <w:rsid w:val="00A2139D"/>
    <w:rsid w:val="00A21A72"/>
    <w:rsid w:val="00A25457"/>
    <w:rsid w:val="00A26413"/>
    <w:rsid w:val="00A30109"/>
    <w:rsid w:val="00A30F56"/>
    <w:rsid w:val="00A33736"/>
    <w:rsid w:val="00A33958"/>
    <w:rsid w:val="00A33B1E"/>
    <w:rsid w:val="00A34363"/>
    <w:rsid w:val="00A36F0B"/>
    <w:rsid w:val="00A40187"/>
    <w:rsid w:val="00A4095B"/>
    <w:rsid w:val="00A41D4D"/>
    <w:rsid w:val="00A4227C"/>
    <w:rsid w:val="00A42987"/>
    <w:rsid w:val="00A43442"/>
    <w:rsid w:val="00A459D1"/>
    <w:rsid w:val="00A45F11"/>
    <w:rsid w:val="00A47468"/>
    <w:rsid w:val="00A478EF"/>
    <w:rsid w:val="00A50241"/>
    <w:rsid w:val="00A502F4"/>
    <w:rsid w:val="00A53FCA"/>
    <w:rsid w:val="00A5494B"/>
    <w:rsid w:val="00A54BC8"/>
    <w:rsid w:val="00A54CB1"/>
    <w:rsid w:val="00A559B4"/>
    <w:rsid w:val="00A56529"/>
    <w:rsid w:val="00A61CAF"/>
    <w:rsid w:val="00A628C8"/>
    <w:rsid w:val="00A633D5"/>
    <w:rsid w:val="00A64196"/>
    <w:rsid w:val="00A64489"/>
    <w:rsid w:val="00A645B5"/>
    <w:rsid w:val="00A65592"/>
    <w:rsid w:val="00A656EE"/>
    <w:rsid w:val="00A6597C"/>
    <w:rsid w:val="00A65A3C"/>
    <w:rsid w:val="00A65C6F"/>
    <w:rsid w:val="00A66053"/>
    <w:rsid w:val="00A73BA4"/>
    <w:rsid w:val="00A73F89"/>
    <w:rsid w:val="00A743F0"/>
    <w:rsid w:val="00A7616F"/>
    <w:rsid w:val="00A76E0A"/>
    <w:rsid w:val="00A7773B"/>
    <w:rsid w:val="00A806F9"/>
    <w:rsid w:val="00A80ECD"/>
    <w:rsid w:val="00A820B1"/>
    <w:rsid w:val="00A829EF"/>
    <w:rsid w:val="00A82B5F"/>
    <w:rsid w:val="00A868BD"/>
    <w:rsid w:val="00A86FF4"/>
    <w:rsid w:val="00A90CD7"/>
    <w:rsid w:val="00A91DEF"/>
    <w:rsid w:val="00A9238E"/>
    <w:rsid w:val="00A942B3"/>
    <w:rsid w:val="00A94DE1"/>
    <w:rsid w:val="00A9731F"/>
    <w:rsid w:val="00AA1AA4"/>
    <w:rsid w:val="00AA2B67"/>
    <w:rsid w:val="00AA2E8C"/>
    <w:rsid w:val="00AA55FA"/>
    <w:rsid w:val="00AA7A4F"/>
    <w:rsid w:val="00AB1D36"/>
    <w:rsid w:val="00AB51E2"/>
    <w:rsid w:val="00AB5404"/>
    <w:rsid w:val="00AB6959"/>
    <w:rsid w:val="00AB6F1C"/>
    <w:rsid w:val="00AB72DD"/>
    <w:rsid w:val="00AC11B3"/>
    <w:rsid w:val="00AC2229"/>
    <w:rsid w:val="00AC50BE"/>
    <w:rsid w:val="00AC6145"/>
    <w:rsid w:val="00AD0246"/>
    <w:rsid w:val="00AD257A"/>
    <w:rsid w:val="00AD2C62"/>
    <w:rsid w:val="00AD5CE7"/>
    <w:rsid w:val="00AD7162"/>
    <w:rsid w:val="00AE1AFE"/>
    <w:rsid w:val="00AE7AB5"/>
    <w:rsid w:val="00AF0A43"/>
    <w:rsid w:val="00AF0B6F"/>
    <w:rsid w:val="00AF16A6"/>
    <w:rsid w:val="00AF3165"/>
    <w:rsid w:val="00AF5212"/>
    <w:rsid w:val="00AF53A8"/>
    <w:rsid w:val="00AF65D2"/>
    <w:rsid w:val="00AF7C1E"/>
    <w:rsid w:val="00B02129"/>
    <w:rsid w:val="00B02815"/>
    <w:rsid w:val="00B02F51"/>
    <w:rsid w:val="00B055FC"/>
    <w:rsid w:val="00B05D47"/>
    <w:rsid w:val="00B05FA4"/>
    <w:rsid w:val="00B071FC"/>
    <w:rsid w:val="00B07483"/>
    <w:rsid w:val="00B106C2"/>
    <w:rsid w:val="00B10BA9"/>
    <w:rsid w:val="00B113F8"/>
    <w:rsid w:val="00B12CAD"/>
    <w:rsid w:val="00B15236"/>
    <w:rsid w:val="00B15BAA"/>
    <w:rsid w:val="00B15D77"/>
    <w:rsid w:val="00B161FF"/>
    <w:rsid w:val="00B162C0"/>
    <w:rsid w:val="00B166D9"/>
    <w:rsid w:val="00B1757E"/>
    <w:rsid w:val="00B17D95"/>
    <w:rsid w:val="00B204EE"/>
    <w:rsid w:val="00B233AC"/>
    <w:rsid w:val="00B23978"/>
    <w:rsid w:val="00B24E15"/>
    <w:rsid w:val="00B25D1D"/>
    <w:rsid w:val="00B2637D"/>
    <w:rsid w:val="00B30577"/>
    <w:rsid w:val="00B32615"/>
    <w:rsid w:val="00B35806"/>
    <w:rsid w:val="00B405AB"/>
    <w:rsid w:val="00B40D78"/>
    <w:rsid w:val="00B417B2"/>
    <w:rsid w:val="00B4228E"/>
    <w:rsid w:val="00B42E3C"/>
    <w:rsid w:val="00B446DD"/>
    <w:rsid w:val="00B45278"/>
    <w:rsid w:val="00B5099E"/>
    <w:rsid w:val="00B520BC"/>
    <w:rsid w:val="00B57948"/>
    <w:rsid w:val="00B57D6F"/>
    <w:rsid w:val="00B6104D"/>
    <w:rsid w:val="00B63AAD"/>
    <w:rsid w:val="00B63B12"/>
    <w:rsid w:val="00B645A0"/>
    <w:rsid w:val="00B67490"/>
    <w:rsid w:val="00B70648"/>
    <w:rsid w:val="00B7345D"/>
    <w:rsid w:val="00B74EC0"/>
    <w:rsid w:val="00B7532F"/>
    <w:rsid w:val="00B757EC"/>
    <w:rsid w:val="00B75DEC"/>
    <w:rsid w:val="00B83848"/>
    <w:rsid w:val="00B83E73"/>
    <w:rsid w:val="00B870E4"/>
    <w:rsid w:val="00B879EF"/>
    <w:rsid w:val="00B912AE"/>
    <w:rsid w:val="00B931F6"/>
    <w:rsid w:val="00B942AB"/>
    <w:rsid w:val="00B960CC"/>
    <w:rsid w:val="00BA0262"/>
    <w:rsid w:val="00BA09C7"/>
    <w:rsid w:val="00BA1914"/>
    <w:rsid w:val="00BA2922"/>
    <w:rsid w:val="00BA7455"/>
    <w:rsid w:val="00BA7FE5"/>
    <w:rsid w:val="00BB16C0"/>
    <w:rsid w:val="00BB35BD"/>
    <w:rsid w:val="00BB3C51"/>
    <w:rsid w:val="00BB42D7"/>
    <w:rsid w:val="00BB452C"/>
    <w:rsid w:val="00BB4F85"/>
    <w:rsid w:val="00BB6CDA"/>
    <w:rsid w:val="00BC202D"/>
    <w:rsid w:val="00BC2CDA"/>
    <w:rsid w:val="00BC4E89"/>
    <w:rsid w:val="00BC6018"/>
    <w:rsid w:val="00BC6D63"/>
    <w:rsid w:val="00BD02A1"/>
    <w:rsid w:val="00BD129E"/>
    <w:rsid w:val="00BD4EF1"/>
    <w:rsid w:val="00BD773B"/>
    <w:rsid w:val="00BE0C2A"/>
    <w:rsid w:val="00BE27C3"/>
    <w:rsid w:val="00BE2DDC"/>
    <w:rsid w:val="00BE64C4"/>
    <w:rsid w:val="00BE72D8"/>
    <w:rsid w:val="00BE74C0"/>
    <w:rsid w:val="00BE7726"/>
    <w:rsid w:val="00BE7DB4"/>
    <w:rsid w:val="00BF13D1"/>
    <w:rsid w:val="00BF2235"/>
    <w:rsid w:val="00BF2A50"/>
    <w:rsid w:val="00BF448F"/>
    <w:rsid w:val="00BF4930"/>
    <w:rsid w:val="00C00F28"/>
    <w:rsid w:val="00C023A0"/>
    <w:rsid w:val="00C02542"/>
    <w:rsid w:val="00C04992"/>
    <w:rsid w:val="00C04D18"/>
    <w:rsid w:val="00C103D7"/>
    <w:rsid w:val="00C10EF9"/>
    <w:rsid w:val="00C11F8B"/>
    <w:rsid w:val="00C13185"/>
    <w:rsid w:val="00C14B84"/>
    <w:rsid w:val="00C14E5B"/>
    <w:rsid w:val="00C23A1F"/>
    <w:rsid w:val="00C24E12"/>
    <w:rsid w:val="00C24EC3"/>
    <w:rsid w:val="00C26C41"/>
    <w:rsid w:val="00C30D37"/>
    <w:rsid w:val="00C3179F"/>
    <w:rsid w:val="00C3329A"/>
    <w:rsid w:val="00C35904"/>
    <w:rsid w:val="00C35EC1"/>
    <w:rsid w:val="00C36508"/>
    <w:rsid w:val="00C3667C"/>
    <w:rsid w:val="00C3748C"/>
    <w:rsid w:val="00C37D7D"/>
    <w:rsid w:val="00C404FE"/>
    <w:rsid w:val="00C44FD8"/>
    <w:rsid w:val="00C45C71"/>
    <w:rsid w:val="00C4650E"/>
    <w:rsid w:val="00C52335"/>
    <w:rsid w:val="00C551E2"/>
    <w:rsid w:val="00C56F79"/>
    <w:rsid w:val="00C579DB"/>
    <w:rsid w:val="00C57DE8"/>
    <w:rsid w:val="00C60B1B"/>
    <w:rsid w:val="00C62CDC"/>
    <w:rsid w:val="00C63FFF"/>
    <w:rsid w:val="00C6509F"/>
    <w:rsid w:val="00C65B03"/>
    <w:rsid w:val="00C6611E"/>
    <w:rsid w:val="00C66F19"/>
    <w:rsid w:val="00C67984"/>
    <w:rsid w:val="00C7368B"/>
    <w:rsid w:val="00C74E8E"/>
    <w:rsid w:val="00C76A45"/>
    <w:rsid w:val="00C77935"/>
    <w:rsid w:val="00C77B4A"/>
    <w:rsid w:val="00C90D82"/>
    <w:rsid w:val="00C92379"/>
    <w:rsid w:val="00C925DC"/>
    <w:rsid w:val="00C93D50"/>
    <w:rsid w:val="00C9566F"/>
    <w:rsid w:val="00CA04E9"/>
    <w:rsid w:val="00CA14D5"/>
    <w:rsid w:val="00CA17AF"/>
    <w:rsid w:val="00CA1C4F"/>
    <w:rsid w:val="00CA1DA8"/>
    <w:rsid w:val="00CA2304"/>
    <w:rsid w:val="00CA34A8"/>
    <w:rsid w:val="00CB16E2"/>
    <w:rsid w:val="00CB23E5"/>
    <w:rsid w:val="00CB24FC"/>
    <w:rsid w:val="00CB3BE2"/>
    <w:rsid w:val="00CB3D07"/>
    <w:rsid w:val="00CB4FFA"/>
    <w:rsid w:val="00CC003B"/>
    <w:rsid w:val="00CC02A5"/>
    <w:rsid w:val="00CC091C"/>
    <w:rsid w:val="00CC0C20"/>
    <w:rsid w:val="00CC13E5"/>
    <w:rsid w:val="00CC32F4"/>
    <w:rsid w:val="00CC62E2"/>
    <w:rsid w:val="00CC7E19"/>
    <w:rsid w:val="00CD148D"/>
    <w:rsid w:val="00CD174C"/>
    <w:rsid w:val="00CD6574"/>
    <w:rsid w:val="00CD6D12"/>
    <w:rsid w:val="00CE0E0A"/>
    <w:rsid w:val="00CE13B6"/>
    <w:rsid w:val="00CE1542"/>
    <w:rsid w:val="00CE197D"/>
    <w:rsid w:val="00CE2741"/>
    <w:rsid w:val="00CE45D4"/>
    <w:rsid w:val="00CE5A10"/>
    <w:rsid w:val="00CE6354"/>
    <w:rsid w:val="00CE6572"/>
    <w:rsid w:val="00CE6BF3"/>
    <w:rsid w:val="00CE7456"/>
    <w:rsid w:val="00CE74D0"/>
    <w:rsid w:val="00CE7C24"/>
    <w:rsid w:val="00CF3103"/>
    <w:rsid w:val="00CF3B27"/>
    <w:rsid w:val="00CF57E8"/>
    <w:rsid w:val="00CF590B"/>
    <w:rsid w:val="00CF70DB"/>
    <w:rsid w:val="00CF740A"/>
    <w:rsid w:val="00D02093"/>
    <w:rsid w:val="00D02EAC"/>
    <w:rsid w:val="00D035A5"/>
    <w:rsid w:val="00D03CD3"/>
    <w:rsid w:val="00D053ED"/>
    <w:rsid w:val="00D05F2B"/>
    <w:rsid w:val="00D0740E"/>
    <w:rsid w:val="00D14BAE"/>
    <w:rsid w:val="00D14ECB"/>
    <w:rsid w:val="00D15283"/>
    <w:rsid w:val="00D15CC4"/>
    <w:rsid w:val="00D1667C"/>
    <w:rsid w:val="00D20357"/>
    <w:rsid w:val="00D2035E"/>
    <w:rsid w:val="00D20A5B"/>
    <w:rsid w:val="00D21F5C"/>
    <w:rsid w:val="00D22D44"/>
    <w:rsid w:val="00D22E41"/>
    <w:rsid w:val="00D31220"/>
    <w:rsid w:val="00D33CA0"/>
    <w:rsid w:val="00D33EB4"/>
    <w:rsid w:val="00D36249"/>
    <w:rsid w:val="00D36852"/>
    <w:rsid w:val="00D40BCD"/>
    <w:rsid w:val="00D534F6"/>
    <w:rsid w:val="00D53649"/>
    <w:rsid w:val="00D5466D"/>
    <w:rsid w:val="00D555A8"/>
    <w:rsid w:val="00D55B70"/>
    <w:rsid w:val="00D56471"/>
    <w:rsid w:val="00D57B9C"/>
    <w:rsid w:val="00D60165"/>
    <w:rsid w:val="00D61EAC"/>
    <w:rsid w:val="00D62208"/>
    <w:rsid w:val="00D62D9A"/>
    <w:rsid w:val="00D6360F"/>
    <w:rsid w:val="00D637F6"/>
    <w:rsid w:val="00D63CD8"/>
    <w:rsid w:val="00D66E50"/>
    <w:rsid w:val="00D711A7"/>
    <w:rsid w:val="00D71234"/>
    <w:rsid w:val="00D7249C"/>
    <w:rsid w:val="00D754F8"/>
    <w:rsid w:val="00D774BE"/>
    <w:rsid w:val="00D806FA"/>
    <w:rsid w:val="00D83F4E"/>
    <w:rsid w:val="00D862FC"/>
    <w:rsid w:val="00D8668E"/>
    <w:rsid w:val="00D86B86"/>
    <w:rsid w:val="00D86BF6"/>
    <w:rsid w:val="00D87EAB"/>
    <w:rsid w:val="00D90170"/>
    <w:rsid w:val="00D905F4"/>
    <w:rsid w:val="00D963D4"/>
    <w:rsid w:val="00D9717A"/>
    <w:rsid w:val="00DA018E"/>
    <w:rsid w:val="00DA0983"/>
    <w:rsid w:val="00DA23F1"/>
    <w:rsid w:val="00DA36A6"/>
    <w:rsid w:val="00DA59FB"/>
    <w:rsid w:val="00DA655C"/>
    <w:rsid w:val="00DA6E59"/>
    <w:rsid w:val="00DA7536"/>
    <w:rsid w:val="00DB37EF"/>
    <w:rsid w:val="00DB48C6"/>
    <w:rsid w:val="00DB6633"/>
    <w:rsid w:val="00DB6FD1"/>
    <w:rsid w:val="00DB75D4"/>
    <w:rsid w:val="00DB7F0C"/>
    <w:rsid w:val="00DC04B3"/>
    <w:rsid w:val="00DC1224"/>
    <w:rsid w:val="00DC5417"/>
    <w:rsid w:val="00DC559A"/>
    <w:rsid w:val="00DD010F"/>
    <w:rsid w:val="00DD099D"/>
    <w:rsid w:val="00DD1FF5"/>
    <w:rsid w:val="00DD346E"/>
    <w:rsid w:val="00DD4339"/>
    <w:rsid w:val="00DD438F"/>
    <w:rsid w:val="00DD4E0C"/>
    <w:rsid w:val="00DD62EB"/>
    <w:rsid w:val="00DE07BA"/>
    <w:rsid w:val="00DE1BF8"/>
    <w:rsid w:val="00DE2C99"/>
    <w:rsid w:val="00DE2D33"/>
    <w:rsid w:val="00DE3D47"/>
    <w:rsid w:val="00DE542A"/>
    <w:rsid w:val="00DE5D02"/>
    <w:rsid w:val="00DE6B97"/>
    <w:rsid w:val="00DF0591"/>
    <w:rsid w:val="00DF06F3"/>
    <w:rsid w:val="00DF1BF3"/>
    <w:rsid w:val="00DF2701"/>
    <w:rsid w:val="00DF72DA"/>
    <w:rsid w:val="00DF7945"/>
    <w:rsid w:val="00E05FD0"/>
    <w:rsid w:val="00E06C8B"/>
    <w:rsid w:val="00E119C2"/>
    <w:rsid w:val="00E12339"/>
    <w:rsid w:val="00E12569"/>
    <w:rsid w:val="00E1280F"/>
    <w:rsid w:val="00E14047"/>
    <w:rsid w:val="00E14238"/>
    <w:rsid w:val="00E15162"/>
    <w:rsid w:val="00E15C7B"/>
    <w:rsid w:val="00E16B8A"/>
    <w:rsid w:val="00E17177"/>
    <w:rsid w:val="00E23F49"/>
    <w:rsid w:val="00E2612E"/>
    <w:rsid w:val="00E276AA"/>
    <w:rsid w:val="00E30BE7"/>
    <w:rsid w:val="00E312CB"/>
    <w:rsid w:val="00E32282"/>
    <w:rsid w:val="00E32DB9"/>
    <w:rsid w:val="00E3306E"/>
    <w:rsid w:val="00E342EB"/>
    <w:rsid w:val="00E368B0"/>
    <w:rsid w:val="00E36F76"/>
    <w:rsid w:val="00E37AA3"/>
    <w:rsid w:val="00E400E0"/>
    <w:rsid w:val="00E47A99"/>
    <w:rsid w:val="00E54B60"/>
    <w:rsid w:val="00E56966"/>
    <w:rsid w:val="00E6072D"/>
    <w:rsid w:val="00E63AE3"/>
    <w:rsid w:val="00E643FA"/>
    <w:rsid w:val="00E660C9"/>
    <w:rsid w:val="00E6669F"/>
    <w:rsid w:val="00E668D2"/>
    <w:rsid w:val="00E67AF7"/>
    <w:rsid w:val="00E72BBE"/>
    <w:rsid w:val="00E7585D"/>
    <w:rsid w:val="00E765A3"/>
    <w:rsid w:val="00E80951"/>
    <w:rsid w:val="00E80E20"/>
    <w:rsid w:val="00E81D86"/>
    <w:rsid w:val="00E831DF"/>
    <w:rsid w:val="00E8636C"/>
    <w:rsid w:val="00E86384"/>
    <w:rsid w:val="00E868BC"/>
    <w:rsid w:val="00E90DDC"/>
    <w:rsid w:val="00E926B9"/>
    <w:rsid w:val="00E96869"/>
    <w:rsid w:val="00EA16B9"/>
    <w:rsid w:val="00EA19CA"/>
    <w:rsid w:val="00EA1F51"/>
    <w:rsid w:val="00EA2FBD"/>
    <w:rsid w:val="00EA4748"/>
    <w:rsid w:val="00EA57F9"/>
    <w:rsid w:val="00EA7FD1"/>
    <w:rsid w:val="00EB1081"/>
    <w:rsid w:val="00EB2478"/>
    <w:rsid w:val="00EB3091"/>
    <w:rsid w:val="00EB6CA2"/>
    <w:rsid w:val="00EC0848"/>
    <w:rsid w:val="00EC2861"/>
    <w:rsid w:val="00EC5AA5"/>
    <w:rsid w:val="00EC70AA"/>
    <w:rsid w:val="00ED358E"/>
    <w:rsid w:val="00ED4103"/>
    <w:rsid w:val="00ED4FBC"/>
    <w:rsid w:val="00EE0DC0"/>
    <w:rsid w:val="00EE198E"/>
    <w:rsid w:val="00EE4AEB"/>
    <w:rsid w:val="00EE520A"/>
    <w:rsid w:val="00EE5B8E"/>
    <w:rsid w:val="00EE66AA"/>
    <w:rsid w:val="00EF053B"/>
    <w:rsid w:val="00EF0D26"/>
    <w:rsid w:val="00EF1E27"/>
    <w:rsid w:val="00EF5007"/>
    <w:rsid w:val="00EF57CE"/>
    <w:rsid w:val="00EF5AA9"/>
    <w:rsid w:val="00EF5D5D"/>
    <w:rsid w:val="00F00192"/>
    <w:rsid w:val="00F0028F"/>
    <w:rsid w:val="00F02339"/>
    <w:rsid w:val="00F07934"/>
    <w:rsid w:val="00F104B8"/>
    <w:rsid w:val="00F113AF"/>
    <w:rsid w:val="00F126F9"/>
    <w:rsid w:val="00F12B15"/>
    <w:rsid w:val="00F134F4"/>
    <w:rsid w:val="00F14C0C"/>
    <w:rsid w:val="00F15549"/>
    <w:rsid w:val="00F16432"/>
    <w:rsid w:val="00F17045"/>
    <w:rsid w:val="00F1708F"/>
    <w:rsid w:val="00F21BA5"/>
    <w:rsid w:val="00F22509"/>
    <w:rsid w:val="00F2661C"/>
    <w:rsid w:val="00F2735A"/>
    <w:rsid w:val="00F31619"/>
    <w:rsid w:val="00F330D6"/>
    <w:rsid w:val="00F3690D"/>
    <w:rsid w:val="00F36D34"/>
    <w:rsid w:val="00F4112D"/>
    <w:rsid w:val="00F427C6"/>
    <w:rsid w:val="00F42BC4"/>
    <w:rsid w:val="00F42C57"/>
    <w:rsid w:val="00F52FB7"/>
    <w:rsid w:val="00F53D8B"/>
    <w:rsid w:val="00F57C03"/>
    <w:rsid w:val="00F6105B"/>
    <w:rsid w:val="00F629A7"/>
    <w:rsid w:val="00F62DCF"/>
    <w:rsid w:val="00F6410B"/>
    <w:rsid w:val="00F6550A"/>
    <w:rsid w:val="00F65E75"/>
    <w:rsid w:val="00F70492"/>
    <w:rsid w:val="00F75E61"/>
    <w:rsid w:val="00F769C8"/>
    <w:rsid w:val="00F77EE9"/>
    <w:rsid w:val="00F801E4"/>
    <w:rsid w:val="00F80C90"/>
    <w:rsid w:val="00F81E82"/>
    <w:rsid w:val="00F83E35"/>
    <w:rsid w:val="00F859A4"/>
    <w:rsid w:val="00F85FBB"/>
    <w:rsid w:val="00F86F0F"/>
    <w:rsid w:val="00F904CC"/>
    <w:rsid w:val="00F958E5"/>
    <w:rsid w:val="00F95BBD"/>
    <w:rsid w:val="00F95C32"/>
    <w:rsid w:val="00FA090E"/>
    <w:rsid w:val="00FA1268"/>
    <w:rsid w:val="00FB0B07"/>
    <w:rsid w:val="00FB0CB4"/>
    <w:rsid w:val="00FB0F80"/>
    <w:rsid w:val="00FB4506"/>
    <w:rsid w:val="00FB4B27"/>
    <w:rsid w:val="00FB690E"/>
    <w:rsid w:val="00FC1482"/>
    <w:rsid w:val="00FC2D18"/>
    <w:rsid w:val="00FC375A"/>
    <w:rsid w:val="00FC670C"/>
    <w:rsid w:val="00FD0272"/>
    <w:rsid w:val="00FD1188"/>
    <w:rsid w:val="00FD51C6"/>
    <w:rsid w:val="00FE0E36"/>
    <w:rsid w:val="00FE1BA2"/>
    <w:rsid w:val="00FE1CE4"/>
    <w:rsid w:val="00FE2192"/>
    <w:rsid w:val="00FE38ED"/>
    <w:rsid w:val="00FE462C"/>
    <w:rsid w:val="00FE4C6D"/>
    <w:rsid w:val="00FE75B9"/>
    <w:rsid w:val="00FF2516"/>
    <w:rsid w:val="00FF25DE"/>
    <w:rsid w:val="00FF5E6C"/>
    <w:rsid w:val="00FF7D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BEDF"/>
  <w15:chartTrackingRefBased/>
  <w15:docId w15:val="{F9B78800-4B45-435F-AC46-E6647D1F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1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1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13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13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13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13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13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13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13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3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13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13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13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13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13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13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13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13E5"/>
    <w:rPr>
      <w:rFonts w:eastAsiaTheme="majorEastAsia" w:cstheme="majorBidi"/>
      <w:color w:val="272727" w:themeColor="text1" w:themeTint="D8"/>
    </w:rPr>
  </w:style>
  <w:style w:type="paragraph" w:styleId="Ttulo">
    <w:name w:val="Title"/>
    <w:basedOn w:val="Normal"/>
    <w:next w:val="Normal"/>
    <w:link w:val="TtuloCar"/>
    <w:uiPriority w:val="10"/>
    <w:qFormat/>
    <w:rsid w:val="00CC1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13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13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13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13E5"/>
    <w:pPr>
      <w:spacing w:before="160"/>
      <w:jc w:val="center"/>
    </w:pPr>
    <w:rPr>
      <w:i/>
      <w:iCs/>
      <w:color w:val="404040" w:themeColor="text1" w:themeTint="BF"/>
    </w:rPr>
  </w:style>
  <w:style w:type="character" w:customStyle="1" w:styleId="CitaCar">
    <w:name w:val="Cita Car"/>
    <w:basedOn w:val="Fuentedeprrafopredeter"/>
    <w:link w:val="Cita"/>
    <w:uiPriority w:val="29"/>
    <w:rsid w:val="00CC13E5"/>
    <w:rPr>
      <w:i/>
      <w:iCs/>
      <w:color w:val="404040" w:themeColor="text1" w:themeTint="BF"/>
    </w:rPr>
  </w:style>
  <w:style w:type="paragraph" w:styleId="Prrafodelista">
    <w:name w:val="List Paragraph"/>
    <w:basedOn w:val="Normal"/>
    <w:uiPriority w:val="34"/>
    <w:qFormat/>
    <w:rsid w:val="00CC13E5"/>
    <w:pPr>
      <w:ind w:left="720"/>
      <w:contextualSpacing/>
    </w:pPr>
  </w:style>
  <w:style w:type="character" w:styleId="nfasisintenso">
    <w:name w:val="Intense Emphasis"/>
    <w:basedOn w:val="Fuentedeprrafopredeter"/>
    <w:uiPriority w:val="21"/>
    <w:qFormat/>
    <w:rsid w:val="00CC13E5"/>
    <w:rPr>
      <w:i/>
      <w:iCs/>
      <w:color w:val="0F4761" w:themeColor="accent1" w:themeShade="BF"/>
    </w:rPr>
  </w:style>
  <w:style w:type="paragraph" w:styleId="Citadestacada">
    <w:name w:val="Intense Quote"/>
    <w:basedOn w:val="Normal"/>
    <w:next w:val="Normal"/>
    <w:link w:val="CitadestacadaCar"/>
    <w:uiPriority w:val="30"/>
    <w:qFormat/>
    <w:rsid w:val="00CC1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13E5"/>
    <w:rPr>
      <w:i/>
      <w:iCs/>
      <w:color w:val="0F4761" w:themeColor="accent1" w:themeShade="BF"/>
    </w:rPr>
  </w:style>
  <w:style w:type="character" w:styleId="Referenciaintensa">
    <w:name w:val="Intense Reference"/>
    <w:basedOn w:val="Fuentedeprrafopredeter"/>
    <w:uiPriority w:val="32"/>
    <w:qFormat/>
    <w:rsid w:val="00CC13E5"/>
    <w:rPr>
      <w:b/>
      <w:bCs/>
      <w:smallCaps/>
      <w:color w:val="0F4761" w:themeColor="accent1" w:themeShade="BF"/>
      <w:spacing w:val="5"/>
    </w:rPr>
  </w:style>
  <w:style w:type="paragraph" w:styleId="Encabezado">
    <w:name w:val="header"/>
    <w:basedOn w:val="Normal"/>
    <w:link w:val="EncabezadoCar"/>
    <w:uiPriority w:val="99"/>
    <w:unhideWhenUsed/>
    <w:rsid w:val="00CC13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13E5"/>
  </w:style>
  <w:style w:type="paragraph" w:styleId="Piedepgina">
    <w:name w:val="footer"/>
    <w:basedOn w:val="Normal"/>
    <w:link w:val="PiedepginaCar"/>
    <w:uiPriority w:val="99"/>
    <w:unhideWhenUsed/>
    <w:rsid w:val="00CC13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13E5"/>
  </w:style>
  <w:style w:type="character" w:styleId="Hipervnculo">
    <w:name w:val="Hyperlink"/>
    <w:basedOn w:val="Fuentedeprrafopredeter"/>
    <w:uiPriority w:val="99"/>
    <w:unhideWhenUsed/>
    <w:rsid w:val="003257A2"/>
    <w:rPr>
      <w:color w:val="467886" w:themeColor="hyperlink"/>
      <w:u w:val="single"/>
    </w:rPr>
  </w:style>
  <w:style w:type="character" w:styleId="Mencinsinresolver">
    <w:name w:val="Unresolved Mention"/>
    <w:basedOn w:val="Fuentedeprrafopredeter"/>
    <w:uiPriority w:val="99"/>
    <w:semiHidden/>
    <w:unhideWhenUsed/>
    <w:rsid w:val="0032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5718</Words>
  <Characters>31451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SANTOS VIDAL</dc:creator>
  <cp:keywords/>
  <dc:description/>
  <cp:lastModifiedBy>MIGUEL SANTOS VIDAL</cp:lastModifiedBy>
  <cp:revision>2</cp:revision>
  <dcterms:created xsi:type="dcterms:W3CDTF">2026-06-26T23:17:00Z</dcterms:created>
  <dcterms:modified xsi:type="dcterms:W3CDTF">2026-06-26T23:17:00Z</dcterms:modified>
</cp:coreProperties>
</file>